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E3C70" w14:textId="6FE998D0" w:rsidR="001C3B41" w:rsidRDefault="00682A19">
      <w:pPr>
        <w:pStyle w:val="Header"/>
        <w:tabs>
          <w:tab w:val="right" w:pos="9498"/>
        </w:tabs>
        <w:jc w:val="left"/>
        <w:rPr>
          <w:rFonts w:cs="Arial"/>
          <w:bCs/>
          <w:sz w:val="22"/>
          <w:lang w:val="en-US"/>
        </w:rPr>
      </w:pPr>
      <w:r>
        <w:rPr>
          <w:rFonts w:cs="Arial"/>
          <w:bCs/>
          <w:sz w:val="22"/>
          <w:lang w:val="en-US"/>
        </w:rPr>
        <w:t>3GPP TSG-RAN WG1 Meeting #110bis-e</w:t>
      </w:r>
      <w:r>
        <w:rPr>
          <w:rFonts w:cs="Arial"/>
          <w:bCs/>
          <w:sz w:val="22"/>
          <w:lang w:val="en-US"/>
        </w:rPr>
        <w:tab/>
      </w:r>
      <w:bookmarkStart w:id="0" w:name="_Hlk87959957"/>
      <w:r>
        <w:rPr>
          <w:rFonts w:cs="Arial"/>
          <w:bCs/>
          <w:sz w:val="22"/>
          <w:szCs w:val="22"/>
          <w:lang w:val="en-US"/>
        </w:rPr>
        <w:t>R1-</w:t>
      </w:r>
      <w:bookmarkEnd w:id="0"/>
      <w:r>
        <w:rPr>
          <w:sz w:val="22"/>
          <w:szCs w:val="22"/>
          <w:lang w:val="en-US"/>
        </w:rPr>
        <w:t>2210246</w:t>
      </w:r>
    </w:p>
    <w:p w14:paraId="6DF18860" w14:textId="77777777" w:rsidR="001C3B41" w:rsidRDefault="00682A19">
      <w:pPr>
        <w:pStyle w:val="Header"/>
        <w:tabs>
          <w:tab w:val="right" w:pos="9639"/>
        </w:tabs>
        <w:jc w:val="left"/>
        <w:rPr>
          <w:rFonts w:cs="Arial"/>
          <w:bCs/>
          <w:sz w:val="22"/>
          <w:lang w:val="en-US"/>
        </w:rPr>
      </w:pPr>
      <w:r>
        <w:rPr>
          <w:rFonts w:cs="Arial"/>
          <w:bCs/>
          <w:sz w:val="22"/>
          <w:lang w:val="en-US"/>
        </w:rPr>
        <w:t>e-Meeting, 10</w:t>
      </w:r>
      <w:r>
        <w:rPr>
          <w:rFonts w:cs="Arial"/>
          <w:bCs/>
          <w:sz w:val="22"/>
          <w:vertAlign w:val="superscript"/>
          <w:lang w:val="en-US"/>
        </w:rPr>
        <w:t>th</w:t>
      </w:r>
      <w:r>
        <w:rPr>
          <w:rFonts w:cs="Arial"/>
          <w:bCs/>
          <w:sz w:val="22"/>
          <w:lang w:val="en-US"/>
        </w:rPr>
        <w:t xml:space="preserve"> – 19</w:t>
      </w:r>
      <w:r>
        <w:rPr>
          <w:rFonts w:cs="Arial"/>
          <w:bCs/>
          <w:sz w:val="22"/>
          <w:vertAlign w:val="superscript"/>
          <w:lang w:val="en-US"/>
        </w:rPr>
        <w:t>th</w:t>
      </w:r>
      <w:r>
        <w:rPr>
          <w:rFonts w:cs="Arial"/>
          <w:bCs/>
          <w:sz w:val="22"/>
          <w:lang w:val="en-US"/>
        </w:rPr>
        <w:t xml:space="preserve"> October 2022</w:t>
      </w:r>
      <w:r>
        <w:rPr>
          <w:rFonts w:cs="Arial"/>
          <w:bCs/>
          <w:sz w:val="22"/>
          <w:lang w:val="en-US"/>
        </w:rPr>
        <w:br/>
      </w:r>
      <w:r>
        <w:rPr>
          <w:rFonts w:cs="Arial"/>
          <w:bCs/>
          <w:sz w:val="22"/>
          <w:lang w:val="en-US"/>
        </w:rPr>
        <w:br/>
      </w:r>
    </w:p>
    <w:p w14:paraId="6609B618" w14:textId="77777777" w:rsidR="001C3B41" w:rsidRDefault="00682A19">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8.6</w:t>
      </w:r>
      <w:r>
        <w:rPr>
          <w:rFonts w:ascii="Arial" w:hAnsi="Arial" w:cs="Arial"/>
          <w:b/>
          <w:lang w:val="en-US"/>
        </w:rPr>
        <w:br/>
      </w:r>
    </w:p>
    <w:p w14:paraId="1D9BB43A" w14:textId="77777777" w:rsidR="001C3B41" w:rsidRDefault="00682A19">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795DD20F" w14:textId="77777777" w:rsidR="001C3B41" w:rsidRDefault="00682A19">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1F50841C" w14:textId="77777777" w:rsidR="001C3B41" w:rsidRDefault="00682A19">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EE8E6FB" w14:textId="77777777" w:rsidR="001C3B41" w:rsidRDefault="001C3B41">
      <w:pPr>
        <w:rPr>
          <w:lang w:val="en-US"/>
        </w:rPr>
      </w:pPr>
    </w:p>
    <w:p w14:paraId="77F22FF4" w14:textId="77777777" w:rsidR="001C3B41" w:rsidRDefault="00682A19">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21269EC0" w14:textId="77777777" w:rsidR="001C3B41" w:rsidRDefault="00682A19">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Earlier RAN1 agreements for this WI are summarized in [</w:t>
      </w:r>
      <w:hyperlink r:id="rId14" w:history="1">
        <w:r>
          <w:rPr>
            <w:rStyle w:val="Hyperlink"/>
            <w:lang w:val="en-US"/>
          </w:rPr>
          <w:t>3</w:t>
        </w:r>
      </w:hyperlink>
      <w:r>
        <w:rPr>
          <w:lang w:val="en-US"/>
        </w:rPr>
        <w:t>], the final FLS from the previous RAN1 meeting can be found in [</w:t>
      </w:r>
      <w:hyperlink r:id="rId15" w:history="1">
        <w:r>
          <w:rPr>
            <w:rStyle w:val="Hyperlink"/>
            <w:lang w:val="en-US"/>
          </w:rPr>
          <w:t>4</w:t>
        </w:r>
      </w:hyperlink>
      <w:r>
        <w:rPr>
          <w:lang w:val="en-US"/>
        </w:rPr>
        <w:t>], and the 38.213 CR that was agreed in the previous RAN1 meeting can be found in [</w:t>
      </w:r>
      <w:hyperlink r:id="rId16" w:history="1">
        <w:r>
          <w:rPr>
            <w:rStyle w:val="Hyperlink"/>
            <w:lang w:val="en-US"/>
          </w:rPr>
          <w:t>5</w:t>
        </w:r>
      </w:hyperlink>
      <w:r>
        <w:rPr>
          <w:lang w:val="en-US"/>
        </w:rPr>
        <w:t>].</w:t>
      </w:r>
    </w:p>
    <w:p w14:paraId="61A4F002" w14:textId="77777777" w:rsidR="001C3B41" w:rsidRDefault="00682A19">
      <w:pPr>
        <w:rPr>
          <w:lang w:val="en-US"/>
        </w:rPr>
      </w:pPr>
      <w:r>
        <w:rPr>
          <w:lang w:val="en-US"/>
        </w:rPr>
        <w:t>This document summarizes contributions [6] – [21] submitted to agenda item 8.6 as well as RedCap-related aspects in contribution [</w:t>
      </w:r>
      <w:hyperlink r:id="rId17" w:history="1">
        <w:r>
          <w:rPr>
            <w:rStyle w:val="Hyperlink"/>
            <w:lang w:val="en-US"/>
          </w:rPr>
          <w:t>22</w:t>
        </w:r>
      </w:hyperlink>
      <w:r>
        <w:rPr>
          <w:lang w:val="en-US"/>
        </w:rPr>
        <w:t>] submitted to another agenda item and the following email discussion:</w:t>
      </w:r>
    </w:p>
    <w:tbl>
      <w:tblPr>
        <w:tblStyle w:val="TableGrid"/>
        <w:tblW w:w="9630" w:type="dxa"/>
        <w:tblLayout w:type="fixed"/>
        <w:tblLook w:val="04A0" w:firstRow="1" w:lastRow="0" w:firstColumn="1" w:lastColumn="0" w:noHBand="0" w:noVBand="1"/>
      </w:tblPr>
      <w:tblGrid>
        <w:gridCol w:w="9630"/>
      </w:tblGrid>
      <w:tr w:rsidR="001C3B41" w14:paraId="245F1528" w14:textId="77777777">
        <w:tc>
          <w:tcPr>
            <w:tcW w:w="9630" w:type="dxa"/>
          </w:tcPr>
          <w:p w14:paraId="0F9868C7" w14:textId="77777777" w:rsidR="001C3B41" w:rsidRDefault="00682A19">
            <w:pPr>
              <w:spacing w:after="0" w:line="240" w:lineRule="auto"/>
              <w:jc w:val="left"/>
              <w:rPr>
                <w:rFonts w:ascii="Times" w:hAnsi="Times"/>
                <w:szCs w:val="24"/>
                <w:lang w:eastAsia="zh-CN"/>
              </w:rPr>
            </w:pPr>
            <w:r>
              <w:rPr>
                <w:rFonts w:ascii="Times" w:hAnsi="Times"/>
                <w:szCs w:val="24"/>
                <w:highlight w:val="cyan"/>
                <w:lang w:eastAsia="zh-CN"/>
              </w:rPr>
              <w:t>[110bis-e-R17-RedCap-01] Email discussion to determine maintenance issues to be handled in RAN1#110bis-e by October 12 – Johan (Ericsson)</w:t>
            </w:r>
          </w:p>
          <w:p w14:paraId="64F84AEB" w14:textId="77777777" w:rsidR="001C3B41" w:rsidRDefault="00682A19">
            <w:pPr>
              <w:numPr>
                <w:ilvl w:val="0"/>
                <w:numId w:val="9"/>
              </w:numPr>
              <w:spacing w:after="0" w:line="240" w:lineRule="auto"/>
              <w:jc w:val="left"/>
              <w:rPr>
                <w:rFonts w:ascii="Times" w:hAnsi="Times"/>
                <w:szCs w:val="24"/>
                <w:highlight w:val="cyan"/>
                <w:lang w:eastAsia="zh-CN"/>
              </w:rPr>
            </w:pPr>
            <w:r>
              <w:rPr>
                <w:rFonts w:ascii="Times" w:hAnsi="Times"/>
                <w:szCs w:val="24"/>
                <w:highlight w:val="cyan"/>
                <w:lang w:eastAsia="zh-CN"/>
              </w:rPr>
              <w:t>Additional email discussions will be set up once the maintenance issues for RAN1#110bis-e are determined</w:t>
            </w:r>
          </w:p>
        </w:tc>
      </w:tr>
    </w:tbl>
    <w:p w14:paraId="6EBB55B4" w14:textId="030A6A58" w:rsidR="001C3B41" w:rsidRDefault="00682A19">
      <w:pPr>
        <w:rPr>
          <w:lang w:val="en-US"/>
        </w:rPr>
      </w:pPr>
      <w:r>
        <w:rPr>
          <w:lang w:val="en-US"/>
        </w:rPr>
        <w:br/>
        <w:t xml:space="preserve">The issues that </w:t>
      </w:r>
      <w:r w:rsidR="005D0915">
        <w:rPr>
          <w:lang w:val="en-US"/>
        </w:rPr>
        <w:t>were in the focus of the</w:t>
      </w:r>
      <w:r>
        <w:rPr>
          <w:lang w:val="en-US"/>
        </w:rPr>
        <w:t xml:space="preserve"> first round of the email discussion are tagged </w:t>
      </w:r>
      <w:r>
        <w:rPr>
          <w:color w:val="FF0000"/>
          <w:lang w:val="en-US"/>
        </w:rPr>
        <w:t>FL1</w:t>
      </w:r>
      <w:r>
        <w:rPr>
          <w:lang w:val="en-US"/>
        </w:rPr>
        <w:t xml:space="preserve"> and they are the same as in the initial FLS provided in [25].</w:t>
      </w:r>
      <w:r w:rsidR="005D0915">
        <w:rPr>
          <w:lang w:val="en-US"/>
        </w:rPr>
        <w:t xml:space="preserve"> The FL summaries of the initial received responses are tagged </w:t>
      </w:r>
      <w:r w:rsidR="005D0915" w:rsidRPr="005D0915">
        <w:rPr>
          <w:color w:val="FF0000"/>
          <w:lang w:val="en-US"/>
        </w:rPr>
        <w:t>FL2</w:t>
      </w:r>
      <w:r w:rsidR="005D0915">
        <w:rPr>
          <w:lang w:val="en-US"/>
        </w:rPr>
        <w:t>.</w:t>
      </w:r>
      <w:r w:rsidR="00461AFD">
        <w:rPr>
          <w:lang w:val="en-US"/>
        </w:rPr>
        <w:t xml:space="preserve"> The next FLS is in [26].</w:t>
      </w:r>
    </w:p>
    <w:p w14:paraId="0E3025E1" w14:textId="77777777" w:rsidR="001C3B41" w:rsidRDefault="00682A19">
      <w:pPr>
        <w:rPr>
          <w:lang w:val="en-US"/>
        </w:rPr>
      </w:pPr>
      <w:r>
        <w:rPr>
          <w:rFonts w:ascii="Times" w:hAnsi="Times"/>
          <w:b/>
          <w:szCs w:val="24"/>
          <w:lang w:val="en-US"/>
        </w:rPr>
        <w:t>FL1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1C3B41" w14:paraId="5D988329"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29EEDE" w14:textId="77777777" w:rsidR="001C3B41" w:rsidRDefault="00682A19">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DBB74" w14:textId="77777777" w:rsidR="001C3B41" w:rsidRDefault="00682A19">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CD0DD6" w14:textId="77777777" w:rsidR="001C3B41" w:rsidRDefault="00682A19">
            <w:pPr>
              <w:spacing w:after="0"/>
              <w:jc w:val="center"/>
              <w:rPr>
                <w:b/>
                <w:bCs/>
                <w:lang w:val="en-US"/>
              </w:rPr>
            </w:pPr>
            <w:r>
              <w:rPr>
                <w:b/>
                <w:bCs/>
                <w:lang w:val="en-US"/>
              </w:rPr>
              <w:t>Email address(es)</w:t>
            </w:r>
          </w:p>
        </w:tc>
      </w:tr>
      <w:tr w:rsidR="001C3B41" w14:paraId="3D1368C5" w14:textId="77777777">
        <w:tc>
          <w:tcPr>
            <w:tcW w:w="2518" w:type="dxa"/>
            <w:tcBorders>
              <w:top w:val="single" w:sz="4" w:space="0" w:color="auto"/>
              <w:left w:val="single" w:sz="4" w:space="0" w:color="auto"/>
              <w:bottom w:val="single" w:sz="4" w:space="0" w:color="auto"/>
              <w:right w:val="single" w:sz="4" w:space="0" w:color="auto"/>
            </w:tcBorders>
          </w:tcPr>
          <w:p w14:paraId="3EECB37B" w14:textId="77777777" w:rsidR="001C3B41" w:rsidRDefault="00682A19">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19AE4BA1" w14:textId="77777777" w:rsidR="001C3B41" w:rsidRDefault="00682A19">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4E982013" w14:textId="77777777" w:rsidR="001C3B41" w:rsidRDefault="00682A19">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1C3B41" w14:paraId="66DCA44C" w14:textId="77777777">
        <w:tc>
          <w:tcPr>
            <w:tcW w:w="2518" w:type="dxa"/>
            <w:tcBorders>
              <w:top w:val="single" w:sz="4" w:space="0" w:color="auto"/>
              <w:left w:val="single" w:sz="4" w:space="0" w:color="auto"/>
              <w:bottom w:val="single" w:sz="4" w:space="0" w:color="auto"/>
              <w:right w:val="single" w:sz="4" w:space="0" w:color="auto"/>
            </w:tcBorders>
          </w:tcPr>
          <w:p w14:paraId="2CA72EAD" w14:textId="77777777" w:rsidR="001C3B41" w:rsidRDefault="00682A19">
            <w:pPr>
              <w:spacing w:after="0"/>
              <w:jc w:val="center"/>
              <w:rPr>
                <w:rFonts w:eastAsia="Yu Mincho"/>
                <w:lang w:val="en-US" w:eastAsia="ja-JP"/>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24B665E9" w14:textId="77777777" w:rsidR="001C3B41" w:rsidRDefault="00682A19">
            <w:pPr>
              <w:spacing w:after="0"/>
              <w:jc w:val="center"/>
              <w:rPr>
                <w:rFonts w:eastAsia="Yu Mincho"/>
                <w:lang w:val="en-US" w:eastAsia="ja-JP"/>
              </w:rPr>
            </w:pPr>
            <w:r>
              <w:rPr>
                <w:rFonts w:eastAsiaTheme="minorEastAsia"/>
                <w:lang w:val="en-US" w:eastAsia="zh-CN"/>
              </w:rPr>
              <w:t>Yongqiang</w:t>
            </w:r>
            <w:r>
              <w:rPr>
                <w:rFonts w:eastAsiaTheme="minorEastAsia" w:hint="eastAsia"/>
                <w:lang w:val="en-US" w:eastAsia="zh-CN"/>
              </w:rPr>
              <w:t xml:space="preserve"> FEI</w:t>
            </w:r>
          </w:p>
        </w:tc>
        <w:tc>
          <w:tcPr>
            <w:tcW w:w="4139" w:type="dxa"/>
            <w:tcBorders>
              <w:top w:val="single" w:sz="4" w:space="0" w:color="auto"/>
              <w:left w:val="single" w:sz="4" w:space="0" w:color="auto"/>
              <w:bottom w:val="single" w:sz="4" w:space="0" w:color="auto"/>
              <w:right w:val="single" w:sz="4" w:space="0" w:color="auto"/>
            </w:tcBorders>
          </w:tcPr>
          <w:p w14:paraId="047064EE" w14:textId="77777777" w:rsidR="001C3B41" w:rsidRDefault="00682A19">
            <w:pPr>
              <w:spacing w:after="0"/>
              <w:jc w:val="center"/>
              <w:rPr>
                <w:rFonts w:eastAsiaTheme="minorEastAsia"/>
                <w:lang w:val="en-US" w:eastAsia="zh-CN"/>
              </w:rPr>
            </w:pPr>
            <w:r>
              <w:rPr>
                <w:rFonts w:eastAsiaTheme="minorEastAsia"/>
                <w:lang w:val="en-US" w:eastAsia="zh-CN"/>
              </w:rPr>
              <w:t>feiyognqiang</w:t>
            </w:r>
            <w:r>
              <w:rPr>
                <w:rFonts w:eastAsiaTheme="minorEastAsia" w:hint="eastAsia"/>
                <w:lang w:val="en-US" w:eastAsia="zh-CN"/>
              </w:rPr>
              <w:t>@</w:t>
            </w:r>
            <w:r>
              <w:rPr>
                <w:rFonts w:eastAsiaTheme="minorEastAsia"/>
                <w:lang w:val="en-US" w:eastAsia="zh-CN"/>
              </w:rPr>
              <w:t>catt</w:t>
            </w:r>
            <w:r>
              <w:rPr>
                <w:rFonts w:eastAsiaTheme="minorEastAsia" w:hint="eastAsia"/>
                <w:lang w:val="en-US" w:eastAsia="zh-CN"/>
              </w:rPr>
              <w:t>.cn</w:t>
            </w:r>
          </w:p>
        </w:tc>
      </w:tr>
      <w:tr w:rsidR="001C3B41" w14:paraId="65C0067A" w14:textId="77777777">
        <w:tc>
          <w:tcPr>
            <w:tcW w:w="2518" w:type="dxa"/>
            <w:tcBorders>
              <w:top w:val="single" w:sz="4" w:space="0" w:color="auto"/>
              <w:left w:val="single" w:sz="4" w:space="0" w:color="auto"/>
              <w:bottom w:val="single" w:sz="4" w:space="0" w:color="auto"/>
              <w:right w:val="single" w:sz="4" w:space="0" w:color="auto"/>
            </w:tcBorders>
          </w:tcPr>
          <w:p w14:paraId="3997ED66" w14:textId="77777777" w:rsidR="001C3B41" w:rsidRDefault="00682A19">
            <w:pPr>
              <w:spacing w:after="0"/>
              <w:jc w:val="center"/>
              <w:rPr>
                <w:rFonts w:eastAsia="Yu Mincho"/>
                <w:lang w:val="en-US" w:eastAsia="ja-JP"/>
              </w:rPr>
            </w:pPr>
            <w:r>
              <w:rPr>
                <w:rFonts w:eastAsia="Yu Mincho" w:hint="eastAsia"/>
                <w:lang w:val="en-US" w:eastAsia="ja-JP"/>
              </w:rPr>
              <w:t>M</w:t>
            </w:r>
            <w:r>
              <w:rPr>
                <w:rFonts w:eastAsia="Yu Mincho"/>
                <w:lang w:val="en-US" w:eastAsia="ja-JP"/>
              </w:rPr>
              <w:t>ediaTek</w:t>
            </w:r>
          </w:p>
        </w:tc>
        <w:tc>
          <w:tcPr>
            <w:tcW w:w="2977" w:type="dxa"/>
            <w:tcBorders>
              <w:top w:val="single" w:sz="4" w:space="0" w:color="auto"/>
              <w:left w:val="single" w:sz="4" w:space="0" w:color="auto"/>
              <w:bottom w:val="single" w:sz="4" w:space="0" w:color="auto"/>
              <w:right w:val="single" w:sz="4" w:space="0" w:color="auto"/>
            </w:tcBorders>
          </w:tcPr>
          <w:p w14:paraId="147B2A37" w14:textId="77777777" w:rsidR="001C3B41" w:rsidRDefault="00682A19">
            <w:pPr>
              <w:spacing w:after="0"/>
              <w:jc w:val="center"/>
              <w:rPr>
                <w:rFonts w:eastAsiaTheme="minorEastAsia"/>
                <w:lang w:val="en-US" w:eastAsia="zh-CN"/>
              </w:rPr>
            </w:pPr>
            <w:r>
              <w:rPr>
                <w:rFonts w:eastAsiaTheme="minorEastAsia" w:hint="eastAsia"/>
                <w:lang w:val="en-US" w:eastAsia="zh-CN"/>
              </w:rPr>
              <w:t>C</w:t>
            </w:r>
            <w:r>
              <w:rPr>
                <w:rFonts w:eastAsiaTheme="minorEastAsia"/>
                <w:lang w:val="en-US" w:eastAsia="zh-CN"/>
              </w:rPr>
              <w:t>hiou-Wei Tsai</w:t>
            </w:r>
          </w:p>
        </w:tc>
        <w:tc>
          <w:tcPr>
            <w:tcW w:w="4139" w:type="dxa"/>
            <w:tcBorders>
              <w:top w:val="single" w:sz="4" w:space="0" w:color="auto"/>
              <w:left w:val="single" w:sz="4" w:space="0" w:color="auto"/>
              <w:bottom w:val="single" w:sz="4" w:space="0" w:color="auto"/>
              <w:right w:val="single" w:sz="4" w:space="0" w:color="auto"/>
            </w:tcBorders>
          </w:tcPr>
          <w:p w14:paraId="540F3062" w14:textId="77777777" w:rsidR="001C3B41" w:rsidRDefault="00682A19">
            <w:pPr>
              <w:spacing w:after="0"/>
              <w:jc w:val="center"/>
              <w:rPr>
                <w:rFonts w:eastAsiaTheme="minorEastAsia"/>
                <w:lang w:val="en-US" w:eastAsia="zh-CN"/>
              </w:rPr>
            </w:pPr>
            <w:r>
              <w:rPr>
                <w:rFonts w:eastAsiaTheme="minorEastAsia"/>
                <w:lang w:val="en-US" w:eastAsia="zh-CN"/>
              </w:rPr>
              <w:t>cw.tsai@mediatek.com</w:t>
            </w:r>
          </w:p>
        </w:tc>
      </w:tr>
      <w:tr w:rsidR="001C3B41" w14:paraId="6F5DCD28" w14:textId="77777777">
        <w:tc>
          <w:tcPr>
            <w:tcW w:w="2518" w:type="dxa"/>
          </w:tcPr>
          <w:p w14:paraId="12C55F39" w14:textId="77777777" w:rsidR="001C3B41" w:rsidRDefault="00682A19">
            <w:pPr>
              <w:spacing w:after="0"/>
              <w:jc w:val="center"/>
              <w:rPr>
                <w:rFonts w:eastAsia="Yu Mincho"/>
                <w:lang w:val="en-US" w:eastAsia="ja-JP"/>
              </w:rPr>
            </w:pPr>
            <w:r>
              <w:rPr>
                <w:rFonts w:eastAsia="Yu Mincho"/>
                <w:lang w:val="en-US" w:eastAsia="ja-JP"/>
              </w:rPr>
              <w:t>Ericsson</w:t>
            </w:r>
          </w:p>
        </w:tc>
        <w:tc>
          <w:tcPr>
            <w:tcW w:w="2977" w:type="dxa"/>
          </w:tcPr>
          <w:p w14:paraId="38E2CC93" w14:textId="77777777" w:rsidR="001C3B41" w:rsidRDefault="00682A19">
            <w:pPr>
              <w:spacing w:after="0"/>
              <w:jc w:val="center"/>
              <w:rPr>
                <w:rFonts w:eastAsiaTheme="minorEastAsia"/>
                <w:lang w:val="en-US" w:eastAsia="zh-CN"/>
              </w:rPr>
            </w:pPr>
            <w:r>
              <w:rPr>
                <w:rFonts w:eastAsiaTheme="minorEastAsia"/>
                <w:lang w:val="en-US" w:eastAsia="zh-CN"/>
              </w:rPr>
              <w:t>Sandeep Narayanan Kadan Veedu</w:t>
            </w:r>
          </w:p>
        </w:tc>
        <w:tc>
          <w:tcPr>
            <w:tcW w:w="4139" w:type="dxa"/>
          </w:tcPr>
          <w:p w14:paraId="6FCEE616" w14:textId="77777777" w:rsidR="001C3B41" w:rsidRDefault="00682A19">
            <w:pPr>
              <w:spacing w:after="0"/>
              <w:jc w:val="center"/>
              <w:rPr>
                <w:rFonts w:eastAsiaTheme="minorEastAsia"/>
                <w:lang w:val="en-US" w:eastAsia="zh-CN"/>
              </w:rPr>
            </w:pPr>
            <w:r>
              <w:rPr>
                <w:rFonts w:eastAsiaTheme="minorEastAsia"/>
                <w:lang w:val="en-US" w:eastAsia="zh-CN"/>
              </w:rPr>
              <w:t>sandeep.narayanan.kadan.veedu@ericsson.com</w:t>
            </w:r>
          </w:p>
        </w:tc>
      </w:tr>
      <w:tr w:rsidR="001C3B41" w14:paraId="4E40C747" w14:textId="77777777">
        <w:tc>
          <w:tcPr>
            <w:tcW w:w="2518" w:type="dxa"/>
          </w:tcPr>
          <w:p w14:paraId="7C945869" w14:textId="77777777" w:rsidR="001C3B41" w:rsidRDefault="00682A19">
            <w:pPr>
              <w:spacing w:after="0"/>
              <w:jc w:val="center"/>
              <w:rPr>
                <w:rFonts w:eastAsia="Yu Mincho"/>
                <w:lang w:val="en-US" w:eastAsia="ja-JP"/>
              </w:rPr>
            </w:pPr>
            <w:r>
              <w:rPr>
                <w:rFonts w:eastAsia="Yu Mincho"/>
                <w:lang w:val="en-US" w:eastAsia="ja-JP"/>
              </w:rPr>
              <w:t>FUTUREWEI</w:t>
            </w:r>
          </w:p>
        </w:tc>
        <w:tc>
          <w:tcPr>
            <w:tcW w:w="2977" w:type="dxa"/>
          </w:tcPr>
          <w:p w14:paraId="6210AF1A" w14:textId="77777777" w:rsidR="001C3B41" w:rsidRDefault="00682A19">
            <w:pPr>
              <w:spacing w:after="0"/>
              <w:jc w:val="center"/>
              <w:rPr>
                <w:rFonts w:eastAsiaTheme="minorEastAsia"/>
                <w:lang w:val="en-US" w:eastAsia="zh-CN"/>
              </w:rPr>
            </w:pPr>
            <w:r>
              <w:rPr>
                <w:rFonts w:eastAsiaTheme="minorEastAsia"/>
                <w:lang w:val="en-US" w:eastAsia="zh-CN"/>
              </w:rPr>
              <w:t>Vip Desai</w:t>
            </w:r>
          </w:p>
        </w:tc>
        <w:tc>
          <w:tcPr>
            <w:tcW w:w="4139" w:type="dxa"/>
          </w:tcPr>
          <w:p w14:paraId="351A5522" w14:textId="77777777" w:rsidR="001C3B41" w:rsidRDefault="00682A19">
            <w:pPr>
              <w:spacing w:after="0"/>
              <w:jc w:val="center"/>
              <w:rPr>
                <w:rFonts w:eastAsiaTheme="minorEastAsia"/>
                <w:lang w:val="en-US" w:eastAsia="zh-CN"/>
              </w:rPr>
            </w:pPr>
            <w:r>
              <w:rPr>
                <w:rFonts w:eastAsiaTheme="minorEastAsia"/>
                <w:lang w:val="en-US" w:eastAsia="zh-CN"/>
              </w:rPr>
              <w:t>vipul.desai@futurewei.com</w:t>
            </w:r>
          </w:p>
        </w:tc>
      </w:tr>
      <w:tr w:rsidR="001C3B41" w14:paraId="10F3AD09" w14:textId="77777777">
        <w:tc>
          <w:tcPr>
            <w:tcW w:w="2518" w:type="dxa"/>
          </w:tcPr>
          <w:p w14:paraId="2629C50A" w14:textId="77777777" w:rsidR="001C3B41" w:rsidRDefault="00682A19">
            <w:pPr>
              <w:spacing w:after="0"/>
              <w:jc w:val="center"/>
              <w:rPr>
                <w:rFonts w:eastAsia="Yu Mincho"/>
                <w:lang w:val="en-US" w:eastAsia="ja-JP"/>
              </w:rPr>
            </w:pPr>
            <w:r>
              <w:rPr>
                <w:rFonts w:eastAsia="Yu Mincho"/>
                <w:lang w:val="en-US" w:eastAsia="ja-JP"/>
              </w:rPr>
              <w:t>Qualcomm</w:t>
            </w:r>
          </w:p>
        </w:tc>
        <w:tc>
          <w:tcPr>
            <w:tcW w:w="2977" w:type="dxa"/>
          </w:tcPr>
          <w:p w14:paraId="2B78C6BC" w14:textId="77777777" w:rsidR="001C3B41" w:rsidRDefault="00682A19">
            <w:pPr>
              <w:spacing w:after="0"/>
              <w:jc w:val="center"/>
              <w:rPr>
                <w:rFonts w:eastAsiaTheme="minorEastAsia"/>
                <w:lang w:val="en-US" w:eastAsia="zh-CN"/>
              </w:rPr>
            </w:pPr>
            <w:r>
              <w:rPr>
                <w:rFonts w:eastAsiaTheme="minorEastAsia"/>
                <w:lang w:val="en-US" w:eastAsia="zh-CN"/>
              </w:rPr>
              <w:t>Jing Lei</w:t>
            </w:r>
          </w:p>
        </w:tc>
        <w:tc>
          <w:tcPr>
            <w:tcW w:w="4139" w:type="dxa"/>
          </w:tcPr>
          <w:p w14:paraId="536CD351" w14:textId="77777777" w:rsidR="001C3B41" w:rsidRDefault="00682A19">
            <w:pPr>
              <w:spacing w:after="0"/>
              <w:jc w:val="center"/>
              <w:rPr>
                <w:rFonts w:eastAsiaTheme="minorEastAsia"/>
                <w:lang w:val="en-US" w:eastAsia="zh-CN"/>
              </w:rPr>
            </w:pPr>
            <w:r>
              <w:rPr>
                <w:rFonts w:eastAsiaTheme="minorEastAsia"/>
                <w:lang w:val="en-US" w:eastAsia="zh-CN"/>
              </w:rPr>
              <w:t>leijing@qti.qualcomm.com</w:t>
            </w:r>
          </w:p>
        </w:tc>
      </w:tr>
      <w:tr w:rsidR="001C3B41" w14:paraId="105CF421" w14:textId="77777777">
        <w:tc>
          <w:tcPr>
            <w:tcW w:w="2518" w:type="dxa"/>
          </w:tcPr>
          <w:p w14:paraId="6F41E73E" w14:textId="77777777" w:rsidR="001C3B41" w:rsidRDefault="00682A19">
            <w:pPr>
              <w:spacing w:after="0"/>
              <w:jc w:val="center"/>
              <w:rPr>
                <w:rFonts w:eastAsia="Yu Mincho"/>
                <w:lang w:val="en-US" w:eastAsia="ja-JP"/>
              </w:rPr>
            </w:pPr>
            <w:r>
              <w:rPr>
                <w:rFonts w:eastAsia="Yu Mincho"/>
                <w:lang w:val="en-US" w:eastAsia="ja-JP"/>
              </w:rPr>
              <w:t>Sequans</w:t>
            </w:r>
          </w:p>
        </w:tc>
        <w:tc>
          <w:tcPr>
            <w:tcW w:w="2977" w:type="dxa"/>
          </w:tcPr>
          <w:p w14:paraId="4E511F79" w14:textId="77777777" w:rsidR="001C3B41" w:rsidRDefault="00682A19">
            <w:pPr>
              <w:spacing w:after="0"/>
              <w:jc w:val="center"/>
              <w:rPr>
                <w:rFonts w:eastAsiaTheme="minorEastAsia"/>
                <w:lang w:val="en-US" w:eastAsia="zh-CN"/>
              </w:rPr>
            </w:pPr>
            <w:r>
              <w:rPr>
                <w:rFonts w:eastAsiaTheme="minorEastAsia"/>
                <w:lang w:val="en-US" w:eastAsia="zh-CN"/>
              </w:rPr>
              <w:t>Efstathios Katranaras</w:t>
            </w:r>
          </w:p>
        </w:tc>
        <w:tc>
          <w:tcPr>
            <w:tcW w:w="4139" w:type="dxa"/>
          </w:tcPr>
          <w:p w14:paraId="193138CE" w14:textId="77777777" w:rsidR="001C3B41" w:rsidRDefault="00682A19">
            <w:pPr>
              <w:spacing w:after="0"/>
              <w:jc w:val="center"/>
              <w:rPr>
                <w:rFonts w:eastAsiaTheme="minorEastAsia"/>
                <w:lang w:val="en-US" w:eastAsia="zh-CN"/>
              </w:rPr>
            </w:pPr>
            <w:r>
              <w:rPr>
                <w:rFonts w:eastAsiaTheme="minorEastAsia"/>
                <w:lang w:val="en-US" w:eastAsia="zh-CN"/>
              </w:rPr>
              <w:t>ekatranaras@sequans.com</w:t>
            </w:r>
          </w:p>
        </w:tc>
      </w:tr>
      <w:tr w:rsidR="001C3B41" w14:paraId="34C3FF5A" w14:textId="77777777">
        <w:tc>
          <w:tcPr>
            <w:tcW w:w="2518" w:type="dxa"/>
          </w:tcPr>
          <w:p w14:paraId="590E5FCB" w14:textId="77777777" w:rsidR="001C3B41" w:rsidRDefault="00682A19">
            <w:pPr>
              <w:spacing w:after="0"/>
              <w:jc w:val="center"/>
              <w:rPr>
                <w:rFonts w:eastAsia="Yu Mincho"/>
                <w:lang w:val="en-US" w:eastAsia="ja-JP"/>
              </w:rPr>
            </w:pPr>
            <w:r>
              <w:rPr>
                <w:rFonts w:eastAsia="Yu Mincho"/>
                <w:lang w:eastAsia="ja-JP"/>
              </w:rPr>
              <w:t>NTT DOCOMO</w:t>
            </w:r>
          </w:p>
        </w:tc>
        <w:tc>
          <w:tcPr>
            <w:tcW w:w="2977" w:type="dxa"/>
          </w:tcPr>
          <w:p w14:paraId="177DC55E" w14:textId="77777777" w:rsidR="001C3B41" w:rsidRDefault="00682A19">
            <w:pPr>
              <w:spacing w:after="0"/>
              <w:jc w:val="center"/>
              <w:rPr>
                <w:rFonts w:eastAsiaTheme="minorEastAsia"/>
                <w:lang w:val="en-US" w:eastAsia="zh-CN"/>
              </w:rPr>
            </w:pPr>
            <w:r>
              <w:rPr>
                <w:rFonts w:eastAsia="Yu Mincho" w:hint="eastAsia"/>
                <w:lang w:val="en-US" w:eastAsia="ja-JP"/>
              </w:rPr>
              <w:t>M</w:t>
            </w:r>
            <w:r>
              <w:rPr>
                <w:rFonts w:eastAsia="Yu Mincho"/>
                <w:lang w:val="en-US" w:eastAsia="ja-JP"/>
              </w:rPr>
              <w:t>ayuko Okano</w:t>
            </w:r>
          </w:p>
        </w:tc>
        <w:tc>
          <w:tcPr>
            <w:tcW w:w="4139" w:type="dxa"/>
          </w:tcPr>
          <w:p w14:paraId="4F0959B9" w14:textId="29340CB3" w:rsidR="001C3B41" w:rsidRDefault="00682A19">
            <w:pPr>
              <w:spacing w:after="0"/>
              <w:jc w:val="center"/>
              <w:rPr>
                <w:rFonts w:eastAsiaTheme="minorEastAsia"/>
                <w:lang w:val="en-US" w:eastAsia="zh-CN"/>
              </w:rPr>
            </w:pPr>
            <w:r w:rsidRPr="004A4C67">
              <w:rPr>
                <w:rFonts w:eastAsia="Yu Mincho"/>
                <w:lang w:val="en-US" w:eastAsia="ja-JP"/>
              </w:rPr>
              <w:t>mayuko.okano.ca@nttdocomo.com</w:t>
            </w:r>
          </w:p>
        </w:tc>
      </w:tr>
      <w:tr w:rsidR="001C3B41" w14:paraId="3B873841" w14:textId="77777777">
        <w:tc>
          <w:tcPr>
            <w:tcW w:w="2518" w:type="dxa"/>
          </w:tcPr>
          <w:p w14:paraId="5E27DDCF" w14:textId="77777777" w:rsidR="001C3B41" w:rsidRDefault="00682A19">
            <w:pPr>
              <w:spacing w:after="0"/>
              <w:jc w:val="center"/>
              <w:rPr>
                <w:rFonts w:eastAsia="Yu Mincho"/>
                <w:lang w:eastAsia="ja-JP"/>
              </w:rPr>
            </w:pPr>
            <w:r>
              <w:rPr>
                <w:rFonts w:eastAsia="Yu Mincho"/>
                <w:lang w:eastAsia="ja-JP"/>
              </w:rPr>
              <w:t>Intel</w:t>
            </w:r>
          </w:p>
        </w:tc>
        <w:tc>
          <w:tcPr>
            <w:tcW w:w="2977" w:type="dxa"/>
          </w:tcPr>
          <w:p w14:paraId="3A753E4B" w14:textId="77777777" w:rsidR="001C3B41" w:rsidRDefault="00682A19">
            <w:pPr>
              <w:spacing w:after="0"/>
              <w:jc w:val="center"/>
              <w:rPr>
                <w:rFonts w:eastAsia="Yu Mincho"/>
                <w:lang w:val="en-US" w:eastAsia="ja-JP"/>
              </w:rPr>
            </w:pPr>
            <w:r>
              <w:rPr>
                <w:rFonts w:eastAsia="Yu Mincho"/>
                <w:lang w:val="en-US" w:eastAsia="ja-JP"/>
              </w:rPr>
              <w:t>Debdeep Chatterjee</w:t>
            </w:r>
          </w:p>
        </w:tc>
        <w:tc>
          <w:tcPr>
            <w:tcW w:w="4139" w:type="dxa"/>
          </w:tcPr>
          <w:p w14:paraId="3EE392E5" w14:textId="77777777" w:rsidR="001C3B41" w:rsidRDefault="00682A19">
            <w:pPr>
              <w:spacing w:after="0"/>
              <w:jc w:val="center"/>
              <w:rPr>
                <w:rFonts w:eastAsia="Yu Mincho"/>
                <w:lang w:val="en-US" w:eastAsia="ja-JP"/>
              </w:rPr>
            </w:pPr>
            <w:r>
              <w:rPr>
                <w:rFonts w:eastAsia="Yu Mincho"/>
                <w:lang w:val="en-US" w:eastAsia="ja-JP"/>
              </w:rPr>
              <w:t>debdeep.chatterjee@intel.com</w:t>
            </w:r>
          </w:p>
        </w:tc>
      </w:tr>
      <w:tr w:rsidR="001C3B41" w14:paraId="2210FF19" w14:textId="77777777">
        <w:tc>
          <w:tcPr>
            <w:tcW w:w="2518" w:type="dxa"/>
          </w:tcPr>
          <w:p w14:paraId="4D85E004" w14:textId="77777777" w:rsidR="001C3B41" w:rsidRDefault="00682A19">
            <w:pPr>
              <w:spacing w:after="0"/>
              <w:jc w:val="center"/>
              <w:rPr>
                <w:rFonts w:eastAsia="Yu Mincho"/>
                <w:lang w:val="en-US" w:eastAsia="ja-JP"/>
              </w:rPr>
            </w:pPr>
            <w:r>
              <w:rPr>
                <w:rFonts w:eastAsia="Yu Mincho"/>
                <w:lang w:val="en-US" w:eastAsia="ja-JP"/>
              </w:rPr>
              <w:t>CMCC</w:t>
            </w:r>
          </w:p>
        </w:tc>
        <w:tc>
          <w:tcPr>
            <w:tcW w:w="2977" w:type="dxa"/>
          </w:tcPr>
          <w:p w14:paraId="23EFE175" w14:textId="77777777" w:rsidR="001C3B41" w:rsidRDefault="00682A19">
            <w:pPr>
              <w:spacing w:after="0"/>
              <w:jc w:val="center"/>
              <w:rPr>
                <w:rFonts w:eastAsia="Yu Mincho"/>
                <w:lang w:val="en-US" w:eastAsia="ja-JP"/>
              </w:rPr>
            </w:pPr>
            <w:r>
              <w:rPr>
                <w:rFonts w:eastAsia="Yu Mincho"/>
                <w:lang w:val="en-US" w:eastAsia="ja-JP"/>
              </w:rPr>
              <w:t>Lijie Hu</w:t>
            </w:r>
          </w:p>
        </w:tc>
        <w:tc>
          <w:tcPr>
            <w:tcW w:w="4139" w:type="dxa"/>
          </w:tcPr>
          <w:p w14:paraId="44A8FD7A" w14:textId="77777777" w:rsidR="001C3B41" w:rsidRDefault="00682A19">
            <w:pPr>
              <w:spacing w:after="0"/>
              <w:jc w:val="center"/>
              <w:rPr>
                <w:rFonts w:eastAsia="Yu Mincho"/>
                <w:lang w:val="en-US" w:eastAsia="ja-JP"/>
              </w:rPr>
            </w:pPr>
            <w:r>
              <w:rPr>
                <w:rFonts w:eastAsia="Yu Mincho"/>
                <w:lang w:val="en-US" w:eastAsia="ja-JP"/>
              </w:rPr>
              <w:t>hulijie@chinamobile.com</w:t>
            </w:r>
          </w:p>
        </w:tc>
      </w:tr>
      <w:tr w:rsidR="00D131B1" w14:paraId="1836FF7D" w14:textId="77777777">
        <w:tc>
          <w:tcPr>
            <w:tcW w:w="2518" w:type="dxa"/>
          </w:tcPr>
          <w:p w14:paraId="18B80D21" w14:textId="3BF709BD" w:rsidR="00D131B1" w:rsidRDefault="00D131B1" w:rsidP="00D131B1">
            <w:pPr>
              <w:spacing w:after="0"/>
              <w:jc w:val="center"/>
              <w:rPr>
                <w:rFonts w:eastAsia="Yu Mincho"/>
                <w:lang w:val="en-US" w:eastAsia="ja-JP"/>
              </w:rPr>
            </w:pPr>
            <w:r>
              <w:rPr>
                <w:rFonts w:eastAsia="Yu Mincho"/>
                <w:lang w:val="en-US" w:eastAsia="ja-JP"/>
              </w:rPr>
              <w:t>Sharp</w:t>
            </w:r>
          </w:p>
        </w:tc>
        <w:tc>
          <w:tcPr>
            <w:tcW w:w="2977" w:type="dxa"/>
          </w:tcPr>
          <w:p w14:paraId="67DC6AAD" w14:textId="0F3D7B2B" w:rsidR="00D131B1" w:rsidRDefault="00D131B1" w:rsidP="00D131B1">
            <w:pPr>
              <w:spacing w:after="0"/>
              <w:jc w:val="center"/>
              <w:rPr>
                <w:rFonts w:eastAsia="Yu Mincho"/>
                <w:lang w:val="en-US" w:eastAsia="ja-JP"/>
              </w:rPr>
            </w:pPr>
            <w:r>
              <w:rPr>
                <w:rFonts w:eastAsia="Yu Mincho" w:hint="eastAsia"/>
                <w:lang w:val="en-US" w:eastAsia="ja-JP"/>
              </w:rPr>
              <w:t>L</w:t>
            </w:r>
            <w:r>
              <w:rPr>
                <w:rFonts w:eastAsia="Yu Mincho"/>
                <w:lang w:val="en-US" w:eastAsia="ja-JP"/>
              </w:rPr>
              <w:t>iqing Liu</w:t>
            </w:r>
          </w:p>
        </w:tc>
        <w:tc>
          <w:tcPr>
            <w:tcW w:w="4139" w:type="dxa"/>
          </w:tcPr>
          <w:p w14:paraId="0DF557D3" w14:textId="1615871E" w:rsidR="00D131B1" w:rsidRDefault="00C71462" w:rsidP="00D131B1">
            <w:pPr>
              <w:spacing w:after="0"/>
              <w:jc w:val="center"/>
              <w:rPr>
                <w:rFonts w:eastAsia="Yu Mincho"/>
                <w:lang w:val="en-US" w:eastAsia="ja-JP"/>
              </w:rPr>
            </w:pPr>
            <w:r w:rsidRPr="004A4C67">
              <w:rPr>
                <w:rFonts w:eastAsia="Yu Mincho"/>
                <w:lang w:val="en-US" w:eastAsia="ja-JP"/>
              </w:rPr>
              <w:t>liu.liqing@sharp.co.jp</w:t>
            </w:r>
          </w:p>
        </w:tc>
      </w:tr>
      <w:tr w:rsidR="00C71462" w14:paraId="2DA19D39" w14:textId="77777777">
        <w:tc>
          <w:tcPr>
            <w:tcW w:w="2518" w:type="dxa"/>
          </w:tcPr>
          <w:p w14:paraId="39117AF4" w14:textId="5F3E2920" w:rsidR="00C71462" w:rsidRPr="00C71462" w:rsidRDefault="00C71462" w:rsidP="00C71462">
            <w:pPr>
              <w:spacing w:after="0"/>
              <w:jc w:val="center"/>
              <w:rPr>
                <w:rFonts w:eastAsia="Yu Mincho"/>
                <w:lang w:eastAsia="ja-JP"/>
              </w:rPr>
            </w:pPr>
            <w:r>
              <w:rPr>
                <w:rFonts w:eastAsia="Yu Mincho"/>
                <w:lang w:eastAsia="ja-JP"/>
              </w:rPr>
              <w:t>NEC</w:t>
            </w:r>
          </w:p>
        </w:tc>
        <w:tc>
          <w:tcPr>
            <w:tcW w:w="2977" w:type="dxa"/>
          </w:tcPr>
          <w:p w14:paraId="6EA6AFAA" w14:textId="6EBCA86F" w:rsidR="00C71462" w:rsidRDefault="00C71462" w:rsidP="00C71462">
            <w:pPr>
              <w:spacing w:after="0"/>
              <w:jc w:val="center"/>
              <w:rPr>
                <w:rFonts w:eastAsia="Yu Mincho"/>
                <w:lang w:val="en-US" w:eastAsia="ja-JP"/>
              </w:rPr>
            </w:pPr>
            <w:r>
              <w:rPr>
                <w:rFonts w:eastAsia="Yu Mincho"/>
                <w:lang w:val="en-US" w:eastAsia="ja-JP"/>
              </w:rPr>
              <w:t>Takahiro Sasaki</w:t>
            </w:r>
          </w:p>
        </w:tc>
        <w:tc>
          <w:tcPr>
            <w:tcW w:w="4139" w:type="dxa"/>
          </w:tcPr>
          <w:p w14:paraId="0BAE0279" w14:textId="5696952C" w:rsidR="00C71462" w:rsidRDefault="00C71462" w:rsidP="00C71462">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6D4660" w14:paraId="1DE1F5F6" w14:textId="77777777">
        <w:tc>
          <w:tcPr>
            <w:tcW w:w="2518" w:type="dxa"/>
          </w:tcPr>
          <w:p w14:paraId="1A5CACA7" w14:textId="2CB72B86" w:rsidR="006D4660" w:rsidRPr="006D4660" w:rsidRDefault="00FC3582" w:rsidP="00C71462">
            <w:pPr>
              <w:spacing w:after="0"/>
              <w:jc w:val="center"/>
              <w:rPr>
                <w:rFonts w:eastAsia="Malgun Gothic"/>
                <w:lang w:eastAsia="ko-KR"/>
              </w:rPr>
            </w:pPr>
            <w:r>
              <w:rPr>
                <w:rFonts w:eastAsia="Malgun Gothic"/>
                <w:lang w:eastAsia="ko-KR"/>
              </w:rPr>
              <w:t>LGE</w:t>
            </w:r>
          </w:p>
        </w:tc>
        <w:tc>
          <w:tcPr>
            <w:tcW w:w="2977" w:type="dxa"/>
          </w:tcPr>
          <w:p w14:paraId="705848B9" w14:textId="6D9EDD32" w:rsidR="006D4660" w:rsidRPr="006D4660" w:rsidRDefault="006D4660" w:rsidP="00C71462">
            <w:pPr>
              <w:spacing w:after="0"/>
              <w:jc w:val="center"/>
              <w:rPr>
                <w:rFonts w:eastAsia="Malgun Gothic"/>
                <w:lang w:val="en-US" w:eastAsia="ko-KR"/>
              </w:rPr>
            </w:pPr>
            <w:r>
              <w:rPr>
                <w:rFonts w:eastAsia="Malgun Gothic" w:hint="eastAsia"/>
                <w:lang w:val="en-US" w:eastAsia="ko-KR"/>
              </w:rPr>
              <w:t>Jay KIM</w:t>
            </w:r>
          </w:p>
        </w:tc>
        <w:tc>
          <w:tcPr>
            <w:tcW w:w="4139" w:type="dxa"/>
          </w:tcPr>
          <w:p w14:paraId="05EADB0B" w14:textId="2AD92F64" w:rsidR="006D4660" w:rsidRPr="006D4660" w:rsidRDefault="006D4660" w:rsidP="00C71462">
            <w:pPr>
              <w:spacing w:after="0"/>
              <w:jc w:val="center"/>
              <w:rPr>
                <w:rFonts w:eastAsia="Malgun Gothic"/>
                <w:lang w:val="en-US" w:eastAsia="ko-KR"/>
              </w:rPr>
            </w:pPr>
            <w:r>
              <w:rPr>
                <w:rFonts w:eastAsia="Malgun Gothic"/>
                <w:lang w:val="en-US" w:eastAsia="ko-KR"/>
              </w:rPr>
              <w:t>j</w:t>
            </w:r>
            <w:r>
              <w:rPr>
                <w:rFonts w:eastAsia="Malgun Gothic" w:hint="eastAsia"/>
                <w:lang w:val="en-US" w:eastAsia="ko-KR"/>
              </w:rPr>
              <w:t>aehyung.</w:t>
            </w:r>
            <w:r>
              <w:rPr>
                <w:rFonts w:eastAsia="Malgun Gothic"/>
                <w:lang w:val="en-US" w:eastAsia="ko-KR"/>
              </w:rPr>
              <w:t>kim@lge.com</w:t>
            </w:r>
          </w:p>
        </w:tc>
      </w:tr>
    </w:tbl>
    <w:p w14:paraId="01172A64" w14:textId="77777777" w:rsidR="001C3B41" w:rsidRDefault="001C3B41">
      <w:pPr>
        <w:rPr>
          <w:szCs w:val="22"/>
          <w:highlight w:val="magenta"/>
        </w:rPr>
      </w:pPr>
    </w:p>
    <w:p w14:paraId="70C1FCAA" w14:textId="77777777" w:rsidR="001C3B41" w:rsidRDefault="00682A19">
      <w:pPr>
        <w:pStyle w:val="Heading1"/>
        <w:numPr>
          <w:ilvl w:val="0"/>
          <w:numId w:val="0"/>
        </w:numPr>
        <w:ind w:left="1134" w:hanging="1134"/>
        <w:rPr>
          <w:lang w:val="en-US"/>
        </w:rPr>
      </w:pPr>
      <w:r>
        <w:rPr>
          <w:lang w:val="en-US"/>
        </w:rPr>
        <w:t>Issue #1: QCL properties for NCD-SSB</w:t>
      </w:r>
    </w:p>
    <w:p w14:paraId="5D070AC1" w14:textId="77777777" w:rsidR="001C3B41" w:rsidRDefault="00682A19">
      <w:pPr>
        <w:rPr>
          <w:lang w:val="en-US"/>
        </w:rPr>
      </w:pPr>
      <w:r>
        <w:rPr>
          <w:rFonts w:eastAsia="Yu Mincho"/>
          <w:lang w:val="en-US" w:eastAsia="ja-JP"/>
        </w:rPr>
        <w:t xml:space="preserve">RAN1#110 agreed the 38.213 CR in </w:t>
      </w:r>
      <w:r>
        <w:rPr>
          <w:lang w:val="en-US"/>
        </w:rPr>
        <w:t>[</w:t>
      </w:r>
      <w:hyperlink r:id="rId18" w:history="1">
        <w:r>
          <w:rPr>
            <w:rStyle w:val="Hyperlink"/>
            <w:lang w:val="en-US"/>
          </w:rPr>
          <w:t>5</w:t>
        </w:r>
      </w:hyperlink>
      <w:r>
        <w:rPr>
          <w:lang w:val="en-US"/>
        </w:rPr>
        <w:t>] which contains an incomplete sentence. The incomplete sentence is a remainder from a longer sentence in Proposal 2.1-1d in the FLS in [</w:t>
      </w:r>
      <w:hyperlink r:id="rId19" w:history="1">
        <w:r>
          <w:rPr>
            <w:rStyle w:val="Hyperlink"/>
            <w:lang w:val="en-US"/>
          </w:rPr>
          <w:t>4</w:t>
        </w:r>
      </w:hyperlink>
      <w:r>
        <w:rPr>
          <w:lang w:val="en-US"/>
        </w:rPr>
        <w:t>]. The longer sentence in the proposal looked like this:</w:t>
      </w:r>
    </w:p>
    <w:tbl>
      <w:tblPr>
        <w:tblStyle w:val="TableGrid"/>
        <w:tblW w:w="9350" w:type="dxa"/>
        <w:tblInd w:w="284" w:type="dxa"/>
        <w:tblLook w:val="04A0" w:firstRow="1" w:lastRow="0" w:firstColumn="1" w:lastColumn="0" w:noHBand="0" w:noVBand="1"/>
      </w:tblPr>
      <w:tblGrid>
        <w:gridCol w:w="9350"/>
      </w:tblGrid>
      <w:tr w:rsidR="001C3B41" w14:paraId="63A0DDFA" w14:textId="77777777">
        <w:tc>
          <w:tcPr>
            <w:tcW w:w="9350" w:type="dxa"/>
          </w:tcPr>
          <w:p w14:paraId="72348360" w14:textId="77777777" w:rsidR="001C3B41" w:rsidRDefault="00682A19">
            <w:pPr>
              <w:rPr>
                <w:rFonts w:eastAsia="Yu Mincho"/>
                <w:u w:val="single"/>
                <w:lang w:val="en-US" w:eastAsia="ja-JP"/>
              </w:rPr>
            </w:pPr>
            <w:r>
              <w:rPr>
                <w:rFonts w:eastAsia="Yu Mincho"/>
                <w:color w:val="C00000"/>
                <w:u w:val="single"/>
                <w:lang w:val="en-US" w:eastAsia="ja-JP"/>
              </w:rPr>
              <w:lastRenderedPageBreak/>
              <w:t xml:space="preserve">If the active DL BWP includes the SS/PBCH blocks provided by </w:t>
            </w:r>
            <w:r>
              <w:rPr>
                <w:rFonts w:eastAsia="Yu Mincho"/>
                <w:i/>
                <w:iCs/>
                <w:color w:val="C00000"/>
                <w:u w:val="single"/>
                <w:lang w:val="en-US" w:eastAsia="ja-JP"/>
              </w:rPr>
              <w:t>NonCellDefiningSSB</w:t>
            </w:r>
            <w:r>
              <w:rPr>
                <w:rFonts w:eastAsia="Yu Mincho"/>
                <w:color w:val="C00000"/>
                <w:u w:val="single"/>
                <w:lang w:val="en-US" w:eastAsia="ja-JP"/>
              </w:rPr>
              <w:t>, these SS/PBCH blocks and the SS/PBCH blocks that the UE used to obtain SIB1 have the same quasi-colocation properties, if they have the same index.</w:t>
            </w:r>
          </w:p>
        </w:tc>
      </w:tr>
    </w:tbl>
    <w:p w14:paraId="2D70B370" w14:textId="77777777" w:rsidR="001C3B41" w:rsidRDefault="00682A19">
      <w:pPr>
        <w:rPr>
          <w:lang w:val="en-US"/>
        </w:rPr>
      </w:pPr>
      <w:r>
        <w:rPr>
          <w:lang w:val="en-US"/>
        </w:rPr>
        <w:br/>
        <w:t xml:space="preserve">An online (GTW) session during RAN1#110 noted that the above sentence may be superfluous since there already is corresponding text in </w:t>
      </w:r>
      <w:hyperlink r:id="rId20" w:history="1">
        <w:r>
          <w:rPr>
            <w:rStyle w:val="Hyperlink"/>
            <w:lang w:val="en-US"/>
          </w:rPr>
          <w:t>38.331</w:t>
        </w:r>
      </w:hyperlink>
      <w:r>
        <w:rPr>
          <w:lang w:val="en-US"/>
        </w:rPr>
        <w:t>:</w:t>
      </w:r>
    </w:p>
    <w:tbl>
      <w:tblPr>
        <w:tblStyle w:val="TableGrid"/>
        <w:tblW w:w="9350" w:type="dxa"/>
        <w:tblInd w:w="284" w:type="dxa"/>
        <w:tblLook w:val="04A0" w:firstRow="1" w:lastRow="0" w:firstColumn="1" w:lastColumn="0" w:noHBand="0" w:noVBand="1"/>
      </w:tblPr>
      <w:tblGrid>
        <w:gridCol w:w="9350"/>
      </w:tblGrid>
      <w:tr w:rsidR="001C3B41" w14:paraId="7D5A8EE1" w14:textId="77777777">
        <w:tc>
          <w:tcPr>
            <w:tcW w:w="9350" w:type="dxa"/>
          </w:tcPr>
          <w:p w14:paraId="57A08D94" w14:textId="77777777" w:rsidR="001C3B41" w:rsidRDefault="00682A19">
            <w:pPr>
              <w:pStyle w:val="TAL"/>
              <w:rPr>
                <w:rFonts w:cs="Arial"/>
                <w:szCs w:val="18"/>
                <w:lang w:eastAsia="sv-SE"/>
              </w:rPr>
            </w:pPr>
            <w:r>
              <w:rPr>
                <w:rFonts w:cs="Arial"/>
                <w:b/>
                <w:i/>
                <w:szCs w:val="18"/>
                <w:lang w:eastAsia="sv-SE"/>
              </w:rPr>
              <w:t>nonCellDefiningSSB</w:t>
            </w:r>
          </w:p>
          <w:p w14:paraId="456441F4" w14:textId="77777777" w:rsidR="001C3B41" w:rsidRDefault="001C3B41">
            <w:pPr>
              <w:pStyle w:val="TAL"/>
              <w:rPr>
                <w:rFonts w:cs="Arial"/>
                <w:szCs w:val="18"/>
                <w:lang w:eastAsia="sv-SE"/>
              </w:rPr>
            </w:pPr>
          </w:p>
          <w:p w14:paraId="324309A7" w14:textId="77777777" w:rsidR="001C3B41" w:rsidRDefault="00682A19">
            <w:pPr>
              <w:pStyle w:val="TAL"/>
              <w:rPr>
                <w:rFonts w:cs="Arial"/>
                <w:szCs w:val="18"/>
                <w:lang w:eastAsia="sv-SE"/>
              </w:rPr>
            </w:pPr>
            <w:r>
              <w:rPr>
                <w:rFonts w:cs="Arial"/>
                <w:szCs w:val="18"/>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Pr>
                <w:rFonts w:cs="Arial"/>
                <w:i/>
                <w:iCs/>
                <w:szCs w:val="18"/>
                <w:lang w:eastAsia="sv-SE"/>
              </w:rPr>
              <w:t>QCL-Info</w:t>
            </w:r>
            <w:r>
              <w:rPr>
                <w:rFonts w:cs="Arial"/>
                <w:szCs w:val="18"/>
                <w:lang w:eastAsia="sv-SE"/>
              </w:rPr>
              <w:t xml:space="preserve"> IE; the "ssb-Index" configured in the </w:t>
            </w:r>
            <w:r>
              <w:rPr>
                <w:rFonts w:cs="Arial"/>
                <w:i/>
                <w:iCs/>
                <w:szCs w:val="18"/>
                <w:lang w:eastAsia="sv-SE"/>
              </w:rPr>
              <w:t>RadioLinkMonitoringRS</w:t>
            </w:r>
            <w:r>
              <w:rPr>
                <w:rFonts w:cs="Arial"/>
                <w:szCs w:val="18"/>
                <w:lang w:eastAsia="sv-SE"/>
              </w:rPr>
              <w:t xml:space="preserve">; </w:t>
            </w:r>
            <w:r>
              <w:rPr>
                <w:rFonts w:cs="Arial"/>
                <w:i/>
                <w:iCs/>
                <w:szCs w:val="18"/>
                <w:lang w:eastAsia="sv-SE"/>
              </w:rPr>
              <w:t>CFRA-SSB-Resource</w:t>
            </w:r>
            <w:r>
              <w:rPr>
                <w:rFonts w:cs="Arial"/>
                <w:szCs w:val="18"/>
                <w:lang w:eastAsia="sv-SE"/>
              </w:rPr>
              <w:t xml:space="preserve">; </w:t>
            </w:r>
            <w:r>
              <w:rPr>
                <w:rFonts w:cs="Arial"/>
                <w:i/>
                <w:iCs/>
                <w:szCs w:val="18"/>
                <w:lang w:eastAsia="sv-SE"/>
              </w:rPr>
              <w:t>PRACH-ResourceDedicatedBFR</w:t>
            </w:r>
            <w:r>
              <w:rPr>
                <w:rFonts w:cs="Arial"/>
                <w:szCs w:val="18"/>
                <w:lang w:eastAsia="sv-SE"/>
              </w:rPr>
              <w:t>) refer implicitily to this NCD-SSB.</w:t>
            </w:r>
          </w:p>
          <w:p w14:paraId="50D6279B" w14:textId="77777777" w:rsidR="001C3B41" w:rsidRDefault="001C3B41">
            <w:pPr>
              <w:pStyle w:val="TAL"/>
              <w:rPr>
                <w:rFonts w:cs="Arial"/>
                <w:szCs w:val="18"/>
              </w:rPr>
            </w:pPr>
          </w:p>
          <w:p w14:paraId="42BA3A47" w14:textId="77777777" w:rsidR="001C3B41" w:rsidRDefault="00682A19">
            <w:pPr>
              <w:pStyle w:val="TAL"/>
              <w:rPr>
                <w:rFonts w:cs="Arial"/>
                <w:szCs w:val="18"/>
                <w:lang w:eastAsia="sv-SE"/>
              </w:rPr>
            </w:pPr>
            <w:r>
              <w:rPr>
                <w:rFonts w:cs="Arial"/>
                <w:szCs w:val="18"/>
              </w:rPr>
              <w:t xml:space="preserve">The NCD-SSB has the same values for the properties (e.g., </w:t>
            </w:r>
            <w:r>
              <w:rPr>
                <w:rFonts w:cs="Arial"/>
                <w:i/>
                <w:iCs/>
                <w:szCs w:val="18"/>
              </w:rPr>
              <w:t>ssb-PositionsInBurst</w:t>
            </w:r>
            <w:r>
              <w:rPr>
                <w:rFonts w:cs="Arial"/>
                <w:szCs w:val="18"/>
              </w:rPr>
              <w:t xml:space="preserve">, </w:t>
            </w:r>
            <w:r>
              <w:rPr>
                <w:rFonts w:cs="Arial"/>
                <w:i/>
                <w:iCs/>
                <w:szCs w:val="18"/>
              </w:rPr>
              <w:t>PCI</w:t>
            </w:r>
            <w:r>
              <w:rPr>
                <w:rFonts w:cs="Arial"/>
                <w:szCs w:val="18"/>
              </w:rPr>
              <w:t xml:space="preserve">, </w:t>
            </w:r>
            <w:r>
              <w:rPr>
                <w:rFonts w:cs="Arial"/>
                <w:i/>
                <w:iCs/>
                <w:szCs w:val="18"/>
              </w:rPr>
              <w:t>ssb-periodicity</w:t>
            </w:r>
            <w:r>
              <w:rPr>
                <w:rFonts w:cs="Arial"/>
                <w:szCs w:val="18"/>
              </w:rPr>
              <w:t xml:space="preserve">, </w:t>
            </w:r>
            <w:r>
              <w:rPr>
                <w:rFonts w:cs="Arial"/>
                <w:i/>
                <w:iCs/>
                <w:szCs w:val="18"/>
              </w:rPr>
              <w:t>ssb-PBCH-BlockPower</w:t>
            </w:r>
            <w:r>
              <w:rPr>
                <w:rFonts w:cs="Arial"/>
                <w:szCs w:val="18"/>
              </w:rPr>
              <w:t xml:space="preserve">) of the corresponding CD-SSB apart from the values of the properties configured in the </w:t>
            </w:r>
            <w:r>
              <w:rPr>
                <w:rFonts w:cs="Arial"/>
                <w:i/>
                <w:iCs/>
                <w:szCs w:val="18"/>
              </w:rPr>
              <w:t>NonCellDefiningSSB-r17</w:t>
            </w:r>
            <w:r>
              <w:rPr>
                <w:rFonts w:cs="Arial"/>
                <w:szCs w:val="18"/>
              </w:rPr>
              <w:t xml:space="preserve"> IE.</w:t>
            </w:r>
          </w:p>
        </w:tc>
      </w:tr>
    </w:tbl>
    <w:p w14:paraId="16284CD2" w14:textId="77777777" w:rsidR="001C3B41" w:rsidRDefault="00682A19">
      <w:pPr>
        <w:rPr>
          <w:rFonts w:eastAsia="Yu Mincho"/>
          <w:lang w:val="en-US" w:eastAsia="ja-JP"/>
        </w:rPr>
      </w:pPr>
      <w:r>
        <w:rPr>
          <w:rFonts w:eastAsia="Yu Mincho"/>
          <w:lang w:val="en-US" w:eastAsia="ja-JP"/>
        </w:rPr>
        <w:br/>
        <w:t>To avoid double specification (in 38.213 and 38.331), it was suggested in the online session that the mentioned longer sentence should not be agreed as part of the 38.213 CR and to potentially come back at later RAN1 and RAN2 meetings with CRs toward both 38.213 and 38.331 to move the QCL related specification text from 38.331 to 38.213.</w:t>
      </w:r>
    </w:p>
    <w:p w14:paraId="2317CA2A" w14:textId="77777777" w:rsidR="001C3B41" w:rsidRDefault="00682A19">
      <w:pPr>
        <w:rPr>
          <w:lang w:val="en-US"/>
        </w:rPr>
      </w:pPr>
      <w:r>
        <w:rPr>
          <w:rFonts w:eastAsia="Yu Mincho"/>
          <w:lang w:val="en-US" w:eastAsia="ja-JP"/>
        </w:rPr>
        <w:t xml:space="preserve">However, in the end, only part of the mentioned longer sentence was included in the RAN1#110 agreement and in the corresponding final 38.213 CR in </w:t>
      </w:r>
      <w:r>
        <w:rPr>
          <w:lang w:val="en-US"/>
        </w:rPr>
        <w:t>[</w:t>
      </w:r>
      <w:hyperlink r:id="rId21" w:history="1">
        <w:r>
          <w:rPr>
            <w:rStyle w:val="Hyperlink"/>
            <w:lang w:val="en-US"/>
          </w:rPr>
          <w:t>5</w:t>
        </w:r>
      </w:hyperlink>
      <w:r>
        <w:rPr>
          <w:lang w:val="en-US"/>
        </w:rPr>
        <w:t>]</w:t>
      </w:r>
      <w:r>
        <w:rPr>
          <w:rFonts w:eastAsia="Yu Mincho"/>
          <w:lang w:val="en-US" w:eastAsia="ja-JP"/>
        </w:rPr>
        <w:t xml:space="preserve">, which means that there is now an incomplete sentence in </w:t>
      </w:r>
      <w:hyperlink r:id="rId22" w:history="1">
        <w:r>
          <w:rPr>
            <w:rStyle w:val="Hyperlink"/>
            <w:rFonts w:eastAsia="Yu Mincho"/>
            <w:lang w:val="en-US" w:eastAsia="ja-JP"/>
          </w:rPr>
          <w:t>38.213</w:t>
        </w:r>
      </w:hyperlink>
      <w:r>
        <w:rPr>
          <w:rFonts w:eastAsia="Yu Mincho"/>
          <w:lang w:val="en-US" w:eastAsia="ja-JP"/>
        </w:rPr>
        <w:t>:</w:t>
      </w:r>
    </w:p>
    <w:tbl>
      <w:tblPr>
        <w:tblStyle w:val="TableGrid"/>
        <w:tblW w:w="9350" w:type="dxa"/>
        <w:tblInd w:w="284" w:type="dxa"/>
        <w:tblLook w:val="04A0" w:firstRow="1" w:lastRow="0" w:firstColumn="1" w:lastColumn="0" w:noHBand="0" w:noVBand="1"/>
      </w:tblPr>
      <w:tblGrid>
        <w:gridCol w:w="9350"/>
      </w:tblGrid>
      <w:tr w:rsidR="001C3B41" w14:paraId="1A055645" w14:textId="77777777">
        <w:tc>
          <w:tcPr>
            <w:tcW w:w="9350" w:type="dxa"/>
          </w:tcPr>
          <w:p w14:paraId="62B377BC" w14:textId="77777777" w:rsidR="001C3B41" w:rsidRDefault="00682A19">
            <w:pPr>
              <w:rPr>
                <w:rFonts w:eastAsia="Yu Mincho"/>
                <w:u w:val="single"/>
                <w:lang w:val="en-US" w:eastAsia="ja-JP"/>
              </w:rPr>
            </w:pPr>
            <w:r>
              <w:rPr>
                <w:rFonts w:eastAsia="Yu Mincho"/>
                <w:color w:val="C00000"/>
                <w:u w:val="single"/>
                <w:lang w:val="en-US" w:eastAsia="ja-JP"/>
              </w:rPr>
              <w:t xml:space="preserve">If the active DL BWP includes the SS/PBCH blocks provided by </w:t>
            </w:r>
            <w:r>
              <w:rPr>
                <w:rFonts w:eastAsia="Yu Mincho"/>
                <w:i/>
                <w:iCs/>
                <w:color w:val="C00000"/>
                <w:u w:val="single"/>
                <w:lang w:val="en-US" w:eastAsia="ja-JP"/>
              </w:rPr>
              <w:t>NonCellDefiningSSB</w:t>
            </w:r>
            <w:r>
              <w:rPr>
                <w:rFonts w:eastAsia="Yu Mincho"/>
                <w:strike/>
                <w:color w:val="C00000"/>
                <w:lang w:val="en-US" w:eastAsia="ja-JP"/>
              </w:rPr>
              <w:t>, these SS/PBCH blocks and the SS/PBCH blocks that the UE used to obtain SIB1 have the same quasi-colocation properties, if they have the same index</w:t>
            </w:r>
            <w:r>
              <w:rPr>
                <w:rFonts w:eastAsia="Yu Mincho"/>
                <w:color w:val="C00000"/>
                <w:u w:val="single"/>
                <w:lang w:val="en-US" w:eastAsia="ja-JP"/>
              </w:rPr>
              <w:t>.</w:t>
            </w:r>
          </w:p>
        </w:tc>
      </w:tr>
    </w:tbl>
    <w:p w14:paraId="59CB48EA" w14:textId="77777777" w:rsidR="001C3B41" w:rsidRDefault="00682A19">
      <w:pPr>
        <w:rPr>
          <w:rFonts w:eastAsia="Yu Mincho"/>
          <w:lang w:val="en-US" w:eastAsia="ja-JP"/>
        </w:rPr>
      </w:pPr>
      <w:r>
        <w:rPr>
          <w:rFonts w:eastAsia="Yu Mincho"/>
          <w:lang w:val="en-US" w:eastAsia="ja-JP"/>
        </w:rPr>
        <w:br/>
        <w:t>Now, contributions [</w:t>
      </w:r>
      <w:hyperlink r:id="rId23" w:history="1">
        <w:r>
          <w:rPr>
            <w:rStyle w:val="Hyperlink"/>
            <w:rFonts w:eastAsia="Yu Mincho"/>
            <w:lang w:val="en-US" w:eastAsia="ja-JP"/>
          </w:rPr>
          <w:t>7</w:t>
        </w:r>
      </w:hyperlink>
      <w:r>
        <w:rPr>
          <w:rFonts w:eastAsia="Yu Mincho"/>
          <w:lang w:val="en-US" w:eastAsia="ja-JP"/>
        </w:rPr>
        <w:t xml:space="preserve">, </w:t>
      </w:r>
      <w:hyperlink r:id="rId24" w:history="1">
        <w:r>
          <w:rPr>
            <w:rStyle w:val="Hyperlink"/>
            <w:rFonts w:eastAsia="Yu Mincho"/>
            <w:lang w:val="en-US" w:eastAsia="ja-JP"/>
          </w:rPr>
          <w:t>9</w:t>
        </w:r>
      </w:hyperlink>
      <w:r>
        <w:rPr>
          <w:rFonts w:eastAsia="Yu Mincho"/>
          <w:lang w:val="en-US" w:eastAsia="ja-JP"/>
        </w:rPr>
        <w:t xml:space="preserve">, </w:t>
      </w:r>
      <w:hyperlink r:id="rId25" w:history="1">
        <w:r>
          <w:rPr>
            <w:rStyle w:val="Hyperlink"/>
            <w:rFonts w:eastAsia="Yu Mincho"/>
            <w:lang w:val="en-US" w:eastAsia="ja-JP"/>
          </w:rPr>
          <w:t>15</w:t>
        </w:r>
      </w:hyperlink>
      <w:r>
        <w:rPr>
          <w:rFonts w:eastAsia="Yu Mincho"/>
          <w:lang w:val="en-US" w:eastAsia="ja-JP"/>
        </w:rPr>
        <w:t xml:space="preserve">, </w:t>
      </w:r>
      <w:hyperlink r:id="rId26" w:history="1">
        <w:r>
          <w:rPr>
            <w:rStyle w:val="Hyperlink"/>
            <w:rFonts w:eastAsia="Yu Mincho"/>
            <w:lang w:val="en-US" w:eastAsia="ja-JP"/>
          </w:rPr>
          <w:t>16</w:t>
        </w:r>
      </w:hyperlink>
      <w:r>
        <w:rPr>
          <w:rFonts w:eastAsia="Yu Mincho"/>
          <w:lang w:val="en-US" w:eastAsia="ja-JP"/>
        </w:rPr>
        <w:t xml:space="preserve">, </w:t>
      </w:r>
      <w:hyperlink r:id="rId27" w:history="1">
        <w:r>
          <w:rPr>
            <w:rStyle w:val="Hyperlink"/>
            <w:rFonts w:eastAsia="Yu Mincho"/>
            <w:lang w:val="en-US" w:eastAsia="ja-JP"/>
          </w:rPr>
          <w:t>20</w:t>
        </w:r>
      </w:hyperlink>
      <w:r>
        <w:rPr>
          <w:rFonts w:eastAsia="Yu Mincho"/>
          <w:lang w:val="en-US" w:eastAsia="ja-JP"/>
        </w:rPr>
        <w:t>] propose to include the missing part of the sentence, whereas contribution [</w:t>
      </w:r>
      <w:hyperlink r:id="rId28" w:history="1">
        <w:r>
          <w:rPr>
            <w:rStyle w:val="Hyperlink"/>
            <w:rFonts w:eastAsia="Yu Mincho"/>
            <w:lang w:val="en-US" w:eastAsia="ja-JP"/>
          </w:rPr>
          <w:t>6</w:t>
        </w:r>
      </w:hyperlink>
      <w:r>
        <w:rPr>
          <w:rFonts w:eastAsia="Yu Mincho"/>
          <w:lang w:val="en-US" w:eastAsia="ja-JP"/>
        </w:rPr>
        <w:t xml:space="preserve">] proposes to remove the remainder of the sentence and rely on the 38.331 specification text. </w:t>
      </w:r>
    </w:p>
    <w:p w14:paraId="66B92D85" w14:textId="77777777" w:rsidR="001C3B41" w:rsidRDefault="00682A19">
      <w:pPr>
        <w:rPr>
          <w:b/>
          <w:bCs/>
          <w:lang w:val="en-US"/>
        </w:rPr>
      </w:pPr>
      <w:r>
        <w:rPr>
          <w:b/>
          <w:lang w:val="en-US"/>
        </w:rPr>
        <w:t>FL1 Question 1-1a</w:t>
      </w:r>
      <w:r>
        <w:rPr>
          <w:b/>
          <w:bCs/>
          <w:lang w:val="en-US"/>
        </w:rPr>
        <w:t>: Should the QCL-related sentence be included in 38.213? If yes, please comment on whether something needs to be done to avoid double specification in 38.213 and 38.331.</w:t>
      </w:r>
    </w:p>
    <w:tbl>
      <w:tblPr>
        <w:tblStyle w:val="TableGrid"/>
        <w:tblW w:w="9631" w:type="dxa"/>
        <w:tblLayout w:type="fixed"/>
        <w:tblLook w:val="04A0" w:firstRow="1" w:lastRow="0" w:firstColumn="1" w:lastColumn="0" w:noHBand="0" w:noVBand="1"/>
      </w:tblPr>
      <w:tblGrid>
        <w:gridCol w:w="1479"/>
        <w:gridCol w:w="1372"/>
        <w:gridCol w:w="6780"/>
      </w:tblGrid>
      <w:tr w:rsidR="001C3B41" w14:paraId="4B4D8038" w14:textId="77777777">
        <w:tc>
          <w:tcPr>
            <w:tcW w:w="1479" w:type="dxa"/>
            <w:shd w:val="clear" w:color="auto" w:fill="D9D9D9" w:themeFill="background1" w:themeFillShade="D9"/>
          </w:tcPr>
          <w:p w14:paraId="69143276"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46E0CF54" w14:textId="77777777" w:rsidR="001C3B41" w:rsidRDefault="00682A19">
            <w:pPr>
              <w:rPr>
                <w:b/>
                <w:bCs/>
                <w:lang w:val="en-US"/>
              </w:rPr>
            </w:pPr>
            <w:r>
              <w:rPr>
                <w:b/>
                <w:bCs/>
                <w:lang w:val="en-US"/>
              </w:rPr>
              <w:t>Y/N</w:t>
            </w:r>
          </w:p>
        </w:tc>
        <w:tc>
          <w:tcPr>
            <w:tcW w:w="6780" w:type="dxa"/>
            <w:shd w:val="clear" w:color="auto" w:fill="D9D9D9" w:themeFill="background1" w:themeFillShade="D9"/>
          </w:tcPr>
          <w:p w14:paraId="397EAA06" w14:textId="77777777" w:rsidR="001C3B41" w:rsidRDefault="00682A19">
            <w:pPr>
              <w:rPr>
                <w:b/>
                <w:bCs/>
                <w:lang w:val="en-US"/>
              </w:rPr>
            </w:pPr>
            <w:r>
              <w:rPr>
                <w:b/>
                <w:bCs/>
                <w:lang w:val="en-US"/>
              </w:rPr>
              <w:t>Comments</w:t>
            </w:r>
          </w:p>
        </w:tc>
      </w:tr>
      <w:tr w:rsidR="001C3B41" w14:paraId="65FA26DE" w14:textId="77777777">
        <w:tc>
          <w:tcPr>
            <w:tcW w:w="1479" w:type="dxa"/>
          </w:tcPr>
          <w:p w14:paraId="773CCE97"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72CE666C"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733C28E7" w14:textId="77777777" w:rsidR="001C3B41" w:rsidRDefault="00682A19">
            <w:pPr>
              <w:rPr>
                <w:rFonts w:eastAsiaTheme="minorEastAsia"/>
                <w:lang w:val="en-US" w:eastAsia="zh-CN"/>
              </w:rPr>
            </w:pPr>
            <w:r>
              <w:rPr>
                <w:rFonts w:eastAsiaTheme="minorEastAsia"/>
                <w:lang w:val="en-US" w:eastAsia="zh-CN"/>
              </w:rPr>
              <w:t>We think that 213 and 331 would be complementary rather than double-specification.</w:t>
            </w:r>
          </w:p>
        </w:tc>
      </w:tr>
      <w:tr w:rsidR="001C3B41" w14:paraId="07D8A0FA" w14:textId="77777777">
        <w:tc>
          <w:tcPr>
            <w:tcW w:w="1479" w:type="dxa"/>
          </w:tcPr>
          <w:p w14:paraId="48B203B7"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04560FD" w14:textId="77777777" w:rsidR="001C3B41" w:rsidRDefault="00682A19">
            <w:pPr>
              <w:tabs>
                <w:tab w:val="left" w:pos="551"/>
              </w:tabs>
              <w:rPr>
                <w:rFonts w:eastAsiaTheme="minorEastAsia"/>
                <w:lang w:val="en-US" w:eastAsia="zh-CN"/>
              </w:rPr>
            </w:pPr>
            <w:r>
              <w:rPr>
                <w:rFonts w:eastAsiaTheme="minorEastAsia" w:hint="eastAsia"/>
                <w:lang w:val="en-US" w:eastAsia="zh-CN"/>
              </w:rPr>
              <w:t>Y</w:t>
            </w:r>
          </w:p>
        </w:tc>
        <w:tc>
          <w:tcPr>
            <w:tcW w:w="6780" w:type="dxa"/>
          </w:tcPr>
          <w:p w14:paraId="30A6BE20" w14:textId="77777777" w:rsidR="001C3B41" w:rsidRDefault="00682A19">
            <w:pPr>
              <w:rPr>
                <w:rFonts w:eastAsiaTheme="minorEastAsia"/>
                <w:lang w:val="en-US" w:eastAsia="zh-CN"/>
              </w:rPr>
            </w:pPr>
            <w:r>
              <w:rPr>
                <w:rFonts w:eastAsiaTheme="minorEastAsia"/>
                <w:lang w:val="en-US" w:eastAsia="zh-CN"/>
              </w:rPr>
              <w:t xml:space="preserve">We prefer to include the QCL-related aspect in TS 38.213. Per our understanding, the text in TS 38.331 for NCD-SSB does not define explicitly that if NCD-SSB and CD-SSB have the same index, their quasi-colocation properties are the same. </w:t>
            </w:r>
          </w:p>
        </w:tc>
      </w:tr>
      <w:tr w:rsidR="001C3B41" w14:paraId="608C5691" w14:textId="77777777">
        <w:tc>
          <w:tcPr>
            <w:tcW w:w="1479" w:type="dxa"/>
          </w:tcPr>
          <w:p w14:paraId="1CA45803"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67D11F9D" w14:textId="77777777" w:rsidR="001C3B41" w:rsidRDefault="00682A19">
            <w:pPr>
              <w:tabs>
                <w:tab w:val="left" w:pos="551"/>
              </w:tabs>
              <w:rPr>
                <w:rFonts w:eastAsiaTheme="minorEastAsia"/>
                <w:lang w:val="en-US" w:eastAsia="zh-CN"/>
              </w:rPr>
            </w:pPr>
            <w:r>
              <w:rPr>
                <w:rFonts w:eastAsiaTheme="minorEastAsia" w:hint="eastAsia"/>
                <w:lang w:val="en-US" w:eastAsia="zh-CN"/>
              </w:rPr>
              <w:t>Y</w:t>
            </w:r>
          </w:p>
        </w:tc>
        <w:tc>
          <w:tcPr>
            <w:tcW w:w="6780" w:type="dxa"/>
          </w:tcPr>
          <w:p w14:paraId="5CB6B089" w14:textId="77777777" w:rsidR="001C3B41" w:rsidRDefault="00682A19">
            <w:pPr>
              <w:rPr>
                <w:rFonts w:eastAsiaTheme="minorEastAsia"/>
                <w:lang w:val="en-US" w:eastAsia="zh-CN"/>
              </w:rPr>
            </w:pPr>
            <w:r>
              <w:rPr>
                <w:rFonts w:eastAsiaTheme="minorEastAsia" w:hint="eastAsia"/>
                <w:lang w:val="en-US" w:eastAsia="zh-CN"/>
              </w:rPr>
              <w:t xml:space="preserve">We think it is justified and proper to explicitly capture QCL </w:t>
            </w:r>
            <w:r>
              <w:rPr>
                <w:rFonts w:eastAsiaTheme="minorEastAsia"/>
                <w:lang w:val="en-US" w:eastAsia="zh-CN"/>
              </w:rPr>
              <w:t>relationship</w:t>
            </w:r>
            <w:r>
              <w:rPr>
                <w:rFonts w:eastAsiaTheme="minorEastAsia" w:hint="eastAsia"/>
                <w:lang w:val="en-US" w:eastAsia="zh-CN"/>
              </w:rPr>
              <w:t xml:space="preserve"> in RAN1 spec. </w:t>
            </w:r>
          </w:p>
          <w:p w14:paraId="679F6430" w14:textId="77777777" w:rsidR="001C3B41" w:rsidRDefault="00682A19">
            <w:pPr>
              <w:rPr>
                <w:rFonts w:eastAsiaTheme="minorEastAsia"/>
                <w:lang w:val="en-US" w:eastAsia="zh-CN"/>
              </w:rPr>
            </w:pPr>
            <w:r>
              <w:rPr>
                <w:rFonts w:eastAsiaTheme="minorEastAsia" w:hint="eastAsia"/>
                <w:lang w:val="en-US" w:eastAsia="zh-CN"/>
              </w:rPr>
              <w:t xml:space="preserve">We also feel </w:t>
            </w:r>
            <w:r>
              <w:rPr>
                <w:rFonts w:eastAsiaTheme="minorEastAsia"/>
                <w:lang w:val="en-US" w:eastAsia="zh-CN"/>
              </w:rPr>
              <w:t>that</w:t>
            </w:r>
            <w:r>
              <w:rPr>
                <w:rFonts w:eastAsiaTheme="minorEastAsia" w:hint="eastAsia"/>
                <w:lang w:val="en-US" w:eastAsia="zh-CN"/>
              </w:rPr>
              <w:t xml:space="preserve"> currently the QCL relationship between CD-SSB and NCD-SSB is </w:t>
            </w:r>
            <w:r>
              <w:rPr>
                <w:rFonts w:eastAsiaTheme="minorEastAsia" w:hint="eastAsia"/>
                <w:u w:val="single"/>
                <w:lang w:val="en-US" w:eastAsia="zh-CN"/>
              </w:rPr>
              <w:t>not</w:t>
            </w:r>
            <w:r>
              <w:rPr>
                <w:rFonts w:eastAsiaTheme="minorEastAsia" w:hint="eastAsia"/>
                <w:lang w:val="en-US" w:eastAsia="zh-CN"/>
              </w:rPr>
              <w:t xml:space="preserve"> </w:t>
            </w:r>
            <w:r>
              <w:rPr>
                <w:rFonts w:eastAsiaTheme="minorEastAsia"/>
                <w:lang w:val="en-US" w:eastAsia="zh-CN"/>
              </w:rPr>
              <w:t>explicitly</w:t>
            </w:r>
            <w:r>
              <w:rPr>
                <w:rFonts w:eastAsiaTheme="minorEastAsia" w:hint="eastAsia"/>
                <w:lang w:val="en-US" w:eastAsia="zh-CN"/>
              </w:rPr>
              <w:t xml:space="preserve"> included in current 38.331:</w:t>
            </w:r>
          </w:p>
          <w:p w14:paraId="68D37F45" w14:textId="77777777" w:rsidR="001C3B41" w:rsidRDefault="00682A19">
            <w:pPr>
              <w:pStyle w:val="ListParagraph"/>
              <w:numPr>
                <w:ilvl w:val="0"/>
                <w:numId w:val="12"/>
              </w:numPr>
              <w:rPr>
                <w:rFonts w:eastAsiaTheme="minorEastAsia"/>
                <w:sz w:val="20"/>
                <w:lang w:val="en-US" w:eastAsia="zh-CN"/>
              </w:rPr>
            </w:pPr>
            <w:r>
              <w:rPr>
                <w:rFonts w:eastAsiaTheme="minorEastAsia"/>
                <w:i/>
                <w:sz w:val="20"/>
                <w:highlight w:val="yellow"/>
                <w:lang w:val="en-US" w:eastAsia="zh-CN"/>
              </w:rPr>
              <w:t>“If configured, the RedCap UE operating in this BWP uses this SSB for the purposes for which it would otherwise have used the cell-defining SSB of the serving cell (e.g. obtaining sync, measurements, RLM).”</w:t>
            </w:r>
            <w:r>
              <w:rPr>
                <w:rFonts w:eastAsiaTheme="minorEastAsia" w:hint="eastAsia"/>
                <w:sz w:val="20"/>
                <w:lang w:val="en-US" w:eastAsia="zh-CN"/>
              </w:rPr>
              <w:t xml:space="preserve"> This part only means the usage of NCD-SSB is the same as CD-SSB, but no QCL relationship between NCD-SSB and CD-SSB is </w:t>
            </w:r>
            <w:r>
              <w:rPr>
                <w:rFonts w:eastAsiaTheme="minorEastAsia"/>
                <w:sz w:val="20"/>
                <w:lang w:val="en-US" w:eastAsia="zh-CN"/>
              </w:rPr>
              <w:t>specified</w:t>
            </w:r>
            <w:r>
              <w:rPr>
                <w:rFonts w:eastAsiaTheme="minorEastAsia" w:hint="eastAsia"/>
                <w:sz w:val="20"/>
                <w:lang w:val="en-US" w:eastAsia="zh-CN"/>
              </w:rPr>
              <w:t>.</w:t>
            </w:r>
          </w:p>
          <w:p w14:paraId="14C6613F" w14:textId="77777777" w:rsidR="001C3B41" w:rsidRDefault="00682A19">
            <w:pPr>
              <w:pStyle w:val="ListParagraph"/>
              <w:numPr>
                <w:ilvl w:val="0"/>
                <w:numId w:val="12"/>
              </w:numPr>
              <w:rPr>
                <w:rFonts w:eastAsiaTheme="minorEastAsia"/>
                <w:sz w:val="20"/>
                <w:lang w:val="en-US" w:eastAsia="zh-CN"/>
              </w:rPr>
            </w:pPr>
            <w:r>
              <w:rPr>
                <w:rFonts w:eastAsiaTheme="minorEastAsia"/>
                <w:sz w:val="20"/>
                <w:highlight w:val="yellow"/>
                <w:lang w:val="en-US" w:eastAsia="zh-CN"/>
              </w:rPr>
              <w:t>“</w:t>
            </w:r>
            <w:r>
              <w:rPr>
                <w:rFonts w:cs="Arial"/>
                <w:i/>
                <w:sz w:val="20"/>
                <w:szCs w:val="18"/>
                <w:highlight w:val="yellow"/>
                <w:lang w:eastAsia="sv-SE"/>
              </w:rPr>
              <w:t xml:space="preserve">Furthermore, other parts of the BWP configuration that refer to an SSB (e.g. the "SSB" configured in the </w:t>
            </w:r>
            <w:r>
              <w:rPr>
                <w:rFonts w:cs="Arial"/>
                <w:i/>
                <w:iCs/>
                <w:sz w:val="20"/>
                <w:szCs w:val="18"/>
                <w:highlight w:val="yellow"/>
                <w:lang w:eastAsia="sv-SE"/>
              </w:rPr>
              <w:t>QCL-Info</w:t>
            </w:r>
            <w:r>
              <w:rPr>
                <w:rFonts w:cs="Arial"/>
                <w:i/>
                <w:sz w:val="20"/>
                <w:szCs w:val="18"/>
                <w:highlight w:val="yellow"/>
                <w:lang w:eastAsia="sv-SE"/>
              </w:rPr>
              <w:t xml:space="preserve"> IE; the "ssb-Index" configured in the </w:t>
            </w:r>
            <w:r>
              <w:rPr>
                <w:rFonts w:cs="Arial"/>
                <w:i/>
                <w:iCs/>
                <w:sz w:val="20"/>
                <w:szCs w:val="18"/>
                <w:highlight w:val="yellow"/>
                <w:lang w:eastAsia="sv-SE"/>
              </w:rPr>
              <w:t>RadioLinkMonitoringRS</w:t>
            </w:r>
            <w:r>
              <w:rPr>
                <w:rFonts w:cs="Arial"/>
                <w:i/>
                <w:sz w:val="20"/>
                <w:szCs w:val="18"/>
                <w:highlight w:val="yellow"/>
                <w:lang w:eastAsia="sv-SE"/>
              </w:rPr>
              <w:t xml:space="preserve">; </w:t>
            </w:r>
            <w:r>
              <w:rPr>
                <w:rFonts w:cs="Arial"/>
                <w:i/>
                <w:iCs/>
                <w:sz w:val="20"/>
                <w:szCs w:val="18"/>
                <w:highlight w:val="yellow"/>
                <w:lang w:eastAsia="sv-SE"/>
              </w:rPr>
              <w:t>CFRA-SSB-Resource</w:t>
            </w:r>
            <w:r>
              <w:rPr>
                <w:rFonts w:cs="Arial"/>
                <w:i/>
                <w:sz w:val="20"/>
                <w:szCs w:val="18"/>
                <w:highlight w:val="yellow"/>
                <w:lang w:eastAsia="sv-SE"/>
              </w:rPr>
              <w:t xml:space="preserve">; </w:t>
            </w:r>
            <w:r>
              <w:rPr>
                <w:rFonts w:cs="Arial"/>
                <w:i/>
                <w:iCs/>
                <w:sz w:val="20"/>
                <w:szCs w:val="18"/>
                <w:highlight w:val="yellow"/>
                <w:lang w:eastAsia="sv-SE"/>
              </w:rPr>
              <w:t>PRACH-</w:t>
            </w:r>
            <w:r>
              <w:rPr>
                <w:rFonts w:cs="Arial"/>
                <w:i/>
                <w:iCs/>
                <w:sz w:val="20"/>
                <w:szCs w:val="18"/>
                <w:highlight w:val="yellow"/>
                <w:lang w:eastAsia="sv-SE"/>
              </w:rPr>
              <w:lastRenderedPageBreak/>
              <w:t>ResourceDedicatedBFR</w:t>
            </w:r>
            <w:r>
              <w:rPr>
                <w:rFonts w:cs="Arial"/>
                <w:i/>
                <w:sz w:val="20"/>
                <w:szCs w:val="18"/>
                <w:highlight w:val="yellow"/>
                <w:lang w:eastAsia="sv-SE"/>
              </w:rPr>
              <w:t>) refer implicitily to this NCD-SSB.</w:t>
            </w:r>
            <w:r>
              <w:rPr>
                <w:rFonts w:eastAsiaTheme="minorEastAsia"/>
                <w:sz w:val="20"/>
                <w:highlight w:val="yellow"/>
                <w:lang w:val="en-US" w:eastAsia="zh-CN"/>
              </w:rPr>
              <w:t>”</w:t>
            </w:r>
            <w:r>
              <w:rPr>
                <w:rFonts w:eastAsiaTheme="minorEastAsia" w:hint="eastAsia"/>
                <w:sz w:val="20"/>
                <w:lang w:val="en-US" w:eastAsia="zh-CN"/>
              </w:rPr>
              <w:t>: This part only means NCD-SSB can be used/referred as for QCL relationship by other RS/channels, but not about QCL between CD-SSB and NCD-SSB itself.</w:t>
            </w:r>
          </w:p>
          <w:p w14:paraId="198D65F0" w14:textId="77777777" w:rsidR="001C3B41" w:rsidRDefault="00682A19">
            <w:pPr>
              <w:pStyle w:val="ListParagraph"/>
              <w:numPr>
                <w:ilvl w:val="0"/>
                <w:numId w:val="12"/>
              </w:numPr>
              <w:rPr>
                <w:rFonts w:eastAsiaTheme="minorEastAsia"/>
                <w:lang w:val="en-US" w:eastAsia="zh-CN"/>
              </w:rPr>
            </w:pPr>
            <w:r>
              <w:rPr>
                <w:rFonts w:eastAsiaTheme="minorEastAsia" w:hint="eastAsia"/>
                <w:sz w:val="20"/>
                <w:lang w:val="en-US" w:eastAsia="zh-CN"/>
              </w:rPr>
              <w:t xml:space="preserve"> </w:t>
            </w:r>
            <w:r>
              <w:rPr>
                <w:rFonts w:eastAsiaTheme="minorEastAsia"/>
                <w:i/>
                <w:sz w:val="20"/>
                <w:highlight w:val="yellow"/>
                <w:lang w:val="en-US" w:eastAsia="zh-CN"/>
              </w:rPr>
              <w:t>“</w:t>
            </w:r>
            <w:r>
              <w:rPr>
                <w:rFonts w:cs="Arial"/>
                <w:i/>
                <w:sz w:val="20"/>
                <w:szCs w:val="18"/>
                <w:highlight w:val="yellow"/>
              </w:rPr>
              <w:t xml:space="preserve">The NCD-SSB has the same values for the properties (e.g., </w:t>
            </w:r>
            <w:r>
              <w:rPr>
                <w:rFonts w:cs="Arial"/>
                <w:i/>
                <w:iCs/>
                <w:sz w:val="20"/>
                <w:szCs w:val="18"/>
                <w:highlight w:val="yellow"/>
              </w:rPr>
              <w:t>ssb-PositionsInBurst</w:t>
            </w:r>
            <w:r>
              <w:rPr>
                <w:rFonts w:cs="Arial"/>
                <w:i/>
                <w:sz w:val="20"/>
                <w:szCs w:val="18"/>
                <w:highlight w:val="yellow"/>
              </w:rPr>
              <w:t xml:space="preserve">, </w:t>
            </w:r>
            <w:r>
              <w:rPr>
                <w:rFonts w:cs="Arial"/>
                <w:i/>
                <w:iCs/>
                <w:sz w:val="20"/>
                <w:szCs w:val="18"/>
                <w:highlight w:val="yellow"/>
              </w:rPr>
              <w:t>PCI</w:t>
            </w:r>
            <w:r>
              <w:rPr>
                <w:rFonts w:cs="Arial"/>
                <w:i/>
                <w:sz w:val="20"/>
                <w:szCs w:val="18"/>
                <w:highlight w:val="yellow"/>
              </w:rPr>
              <w:t xml:space="preserve">, </w:t>
            </w:r>
            <w:r>
              <w:rPr>
                <w:rFonts w:cs="Arial"/>
                <w:i/>
                <w:iCs/>
                <w:sz w:val="20"/>
                <w:szCs w:val="18"/>
                <w:highlight w:val="yellow"/>
              </w:rPr>
              <w:t>ssb-periodicity</w:t>
            </w:r>
            <w:r>
              <w:rPr>
                <w:rFonts w:cs="Arial"/>
                <w:i/>
                <w:sz w:val="20"/>
                <w:szCs w:val="18"/>
                <w:highlight w:val="yellow"/>
              </w:rPr>
              <w:t xml:space="preserve">, </w:t>
            </w:r>
            <w:r>
              <w:rPr>
                <w:rFonts w:cs="Arial"/>
                <w:i/>
                <w:iCs/>
                <w:sz w:val="20"/>
                <w:szCs w:val="18"/>
                <w:highlight w:val="yellow"/>
              </w:rPr>
              <w:t>ssb-PBCH-BlockPower</w:t>
            </w:r>
            <w:r>
              <w:rPr>
                <w:rFonts w:cs="Arial"/>
                <w:i/>
                <w:sz w:val="20"/>
                <w:szCs w:val="18"/>
                <w:highlight w:val="yellow"/>
              </w:rPr>
              <w:t xml:space="preserve">) of the corresponding CD-SSB apart from the values of the properties configured in the </w:t>
            </w:r>
            <w:r>
              <w:rPr>
                <w:rFonts w:cs="Arial"/>
                <w:i/>
                <w:iCs/>
                <w:sz w:val="20"/>
                <w:szCs w:val="18"/>
                <w:highlight w:val="yellow"/>
              </w:rPr>
              <w:t>NonCellDefiningSSB-r17</w:t>
            </w:r>
            <w:r>
              <w:rPr>
                <w:rFonts w:cs="Arial"/>
                <w:i/>
                <w:sz w:val="20"/>
                <w:szCs w:val="18"/>
                <w:highlight w:val="yellow"/>
              </w:rPr>
              <w:t xml:space="preserve"> IE.</w:t>
            </w:r>
            <w:r>
              <w:rPr>
                <w:rFonts w:eastAsiaTheme="minorEastAsia"/>
                <w:i/>
                <w:sz w:val="20"/>
                <w:highlight w:val="yellow"/>
                <w:lang w:val="en-US" w:eastAsia="zh-CN"/>
              </w:rPr>
              <w:t>”</w:t>
            </w:r>
            <w:r>
              <w:rPr>
                <w:rFonts w:eastAsiaTheme="minorEastAsia" w:hint="eastAsia"/>
                <w:sz w:val="20"/>
                <w:lang w:val="en-US" w:eastAsia="zh-CN"/>
              </w:rPr>
              <w:t xml:space="preserve"> This part does not mention the QCL between CD-SSB and NCD-SSB with the same index, but more about the property of </w:t>
            </w:r>
            <w:r>
              <w:rPr>
                <w:rFonts w:eastAsiaTheme="minorEastAsia"/>
                <w:sz w:val="20"/>
                <w:lang w:val="en-US" w:eastAsia="zh-CN"/>
              </w:rPr>
              <w:t>‘</w:t>
            </w:r>
            <w:r>
              <w:rPr>
                <w:rFonts w:eastAsiaTheme="minorEastAsia" w:hint="eastAsia"/>
                <w:sz w:val="20"/>
                <w:lang w:val="en-US" w:eastAsia="zh-CN"/>
              </w:rPr>
              <w:t>SSB set</w:t>
            </w:r>
            <w:r>
              <w:rPr>
                <w:rFonts w:eastAsiaTheme="minorEastAsia"/>
                <w:sz w:val="20"/>
                <w:lang w:val="en-US" w:eastAsia="zh-CN"/>
              </w:rPr>
              <w:t>’</w:t>
            </w:r>
            <w:r>
              <w:rPr>
                <w:rFonts w:eastAsiaTheme="minorEastAsia" w:hint="eastAsia"/>
                <w:sz w:val="20"/>
                <w:lang w:val="en-US" w:eastAsia="zh-CN"/>
              </w:rPr>
              <w:t>.</w:t>
            </w:r>
          </w:p>
        </w:tc>
      </w:tr>
      <w:tr w:rsidR="001C3B41" w14:paraId="63536C65" w14:textId="77777777">
        <w:tc>
          <w:tcPr>
            <w:tcW w:w="1479" w:type="dxa"/>
          </w:tcPr>
          <w:p w14:paraId="02E1E33A" w14:textId="77777777" w:rsidR="001C3B41" w:rsidRDefault="00682A19">
            <w:pPr>
              <w:rPr>
                <w:rFonts w:eastAsiaTheme="minorEastAsia"/>
                <w:lang w:val="en-US" w:eastAsia="zh-CN"/>
              </w:rPr>
            </w:pPr>
            <w:r>
              <w:rPr>
                <w:rFonts w:eastAsiaTheme="minorEastAsia"/>
                <w:lang w:val="en-US" w:eastAsia="zh-CN"/>
              </w:rPr>
              <w:lastRenderedPageBreak/>
              <w:t>Spreadtrum</w:t>
            </w:r>
          </w:p>
        </w:tc>
        <w:tc>
          <w:tcPr>
            <w:tcW w:w="1372" w:type="dxa"/>
          </w:tcPr>
          <w:p w14:paraId="2ED6E6C9" w14:textId="77777777" w:rsidR="001C3B41" w:rsidRDefault="00682A19">
            <w:pPr>
              <w:tabs>
                <w:tab w:val="left" w:pos="551"/>
              </w:tabs>
              <w:rPr>
                <w:rFonts w:eastAsiaTheme="minorEastAsia"/>
                <w:lang w:val="en-US" w:eastAsia="zh-CN"/>
              </w:rPr>
            </w:pPr>
            <w:r>
              <w:rPr>
                <w:rFonts w:eastAsiaTheme="minorEastAsia" w:hint="eastAsia"/>
                <w:lang w:val="en-US" w:eastAsia="zh-CN"/>
              </w:rPr>
              <w:t>Y</w:t>
            </w:r>
          </w:p>
        </w:tc>
        <w:tc>
          <w:tcPr>
            <w:tcW w:w="6780" w:type="dxa"/>
          </w:tcPr>
          <w:p w14:paraId="05608823" w14:textId="77777777" w:rsidR="001C3B41" w:rsidRDefault="00682A19">
            <w:pPr>
              <w:rPr>
                <w:rFonts w:eastAsiaTheme="minorEastAsia"/>
                <w:lang w:val="en-US" w:eastAsia="zh-CN"/>
              </w:rPr>
            </w:pPr>
            <w:r>
              <w:rPr>
                <w:rFonts w:eastAsiaTheme="minorEastAsia" w:hint="eastAsia"/>
                <w:lang w:val="en-US" w:eastAsia="zh-CN"/>
              </w:rPr>
              <w:t>O</w:t>
            </w:r>
            <w:r>
              <w:rPr>
                <w:rFonts w:eastAsiaTheme="minorEastAsia"/>
                <w:lang w:val="en-US" w:eastAsia="zh-CN"/>
              </w:rPr>
              <w:t>bservations from vivo and CATT is reasonable.</w:t>
            </w:r>
          </w:p>
        </w:tc>
      </w:tr>
      <w:tr w:rsidR="001C3B41" w14:paraId="01F7165F" w14:textId="77777777">
        <w:tc>
          <w:tcPr>
            <w:tcW w:w="1479" w:type="dxa"/>
          </w:tcPr>
          <w:p w14:paraId="12725C0D"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48420DC7"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291767D5" w14:textId="77777777" w:rsidR="001C3B41" w:rsidRDefault="00682A19">
            <w:pPr>
              <w:rPr>
                <w:rFonts w:eastAsiaTheme="minorEastAsia"/>
                <w:lang w:val="en-US" w:eastAsia="zh-CN"/>
              </w:rPr>
            </w:pPr>
            <w:r>
              <w:rPr>
                <w:rFonts w:eastAsiaTheme="minorEastAsia"/>
                <w:lang w:val="en-US" w:eastAsia="zh-CN"/>
              </w:rPr>
              <w:t>Agree with observations made by CATT and Vivo.</w:t>
            </w:r>
          </w:p>
        </w:tc>
      </w:tr>
      <w:tr w:rsidR="001C3B41" w14:paraId="273C4E48" w14:textId="77777777">
        <w:tc>
          <w:tcPr>
            <w:tcW w:w="1479" w:type="dxa"/>
          </w:tcPr>
          <w:p w14:paraId="7F21F2A1" w14:textId="77777777" w:rsidR="001C3B41" w:rsidRDefault="00682A19">
            <w:pPr>
              <w:rPr>
                <w:rFonts w:eastAsiaTheme="minorEastAsia"/>
                <w:lang w:val="en-US" w:eastAsia="zh-CN"/>
              </w:rPr>
            </w:pPr>
            <w:r>
              <w:rPr>
                <w:rFonts w:eastAsiaTheme="minorEastAsia"/>
                <w:lang w:val="en-US" w:eastAsia="zh-CN"/>
              </w:rPr>
              <w:t>Lenovo</w:t>
            </w:r>
          </w:p>
        </w:tc>
        <w:tc>
          <w:tcPr>
            <w:tcW w:w="1372" w:type="dxa"/>
          </w:tcPr>
          <w:p w14:paraId="54660C91"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69FCEDD1" w14:textId="77777777" w:rsidR="001C3B41" w:rsidRDefault="00682A19">
            <w:pPr>
              <w:rPr>
                <w:rFonts w:eastAsiaTheme="minorEastAsia"/>
                <w:lang w:val="en-US" w:eastAsia="zh-CN"/>
              </w:rPr>
            </w:pPr>
            <w:r>
              <w:rPr>
                <w:rFonts w:eastAsiaTheme="minorEastAsia"/>
                <w:lang w:val="en-US" w:eastAsia="zh-CN"/>
              </w:rPr>
              <w:t>Agree with observations made by CATT and Vivo.</w:t>
            </w:r>
          </w:p>
        </w:tc>
      </w:tr>
      <w:tr w:rsidR="001C3B41" w14:paraId="0C7E26A7" w14:textId="77777777">
        <w:tc>
          <w:tcPr>
            <w:tcW w:w="1479" w:type="dxa"/>
          </w:tcPr>
          <w:p w14:paraId="4F93F473" w14:textId="77777777" w:rsidR="001C3B41" w:rsidRDefault="00682A1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7A15C6E0" w14:textId="77777777" w:rsidR="001C3B41" w:rsidRDefault="00682A19">
            <w:pPr>
              <w:tabs>
                <w:tab w:val="left" w:pos="551"/>
              </w:tabs>
              <w:rPr>
                <w:rFonts w:eastAsiaTheme="minorEastAsia"/>
                <w:lang w:val="en-US" w:eastAsia="zh-CN"/>
              </w:rPr>
            </w:pPr>
            <w:r>
              <w:rPr>
                <w:rFonts w:eastAsiaTheme="minorEastAsia" w:hint="eastAsia"/>
                <w:lang w:val="en-US" w:eastAsia="zh-CN"/>
              </w:rPr>
              <w:t>Y</w:t>
            </w:r>
          </w:p>
        </w:tc>
        <w:tc>
          <w:tcPr>
            <w:tcW w:w="6780" w:type="dxa"/>
          </w:tcPr>
          <w:p w14:paraId="307B7D2E"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hare similar views with the above companies</w:t>
            </w:r>
          </w:p>
        </w:tc>
      </w:tr>
      <w:tr w:rsidR="001C3B41" w14:paraId="35D23B62" w14:textId="77777777">
        <w:tc>
          <w:tcPr>
            <w:tcW w:w="1479" w:type="dxa"/>
          </w:tcPr>
          <w:p w14:paraId="5E9D9F72"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5FFABCE4"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312D66EC" w14:textId="77777777" w:rsidR="001C3B41" w:rsidRDefault="00682A19">
            <w:pPr>
              <w:rPr>
                <w:rFonts w:eastAsiaTheme="minorEastAsia"/>
                <w:lang w:val="en-US" w:eastAsia="zh-CN"/>
              </w:rPr>
            </w:pPr>
            <w:r>
              <w:rPr>
                <w:rFonts w:eastAsiaTheme="minorEastAsia"/>
                <w:lang w:val="en-US" w:eastAsia="zh-CN"/>
              </w:rPr>
              <w:t>Agree with observations made by CATT and Vivo</w:t>
            </w:r>
          </w:p>
        </w:tc>
      </w:tr>
      <w:tr w:rsidR="001C3B41" w14:paraId="696AD686" w14:textId="77777777">
        <w:tc>
          <w:tcPr>
            <w:tcW w:w="1479" w:type="dxa"/>
          </w:tcPr>
          <w:p w14:paraId="5D3CFBA9" w14:textId="77777777" w:rsidR="001C3B41" w:rsidRDefault="00682A19">
            <w:pPr>
              <w:rPr>
                <w:rFonts w:eastAsiaTheme="minorEastAsia"/>
                <w:lang w:val="en-US" w:eastAsia="zh-CN"/>
              </w:rPr>
            </w:pPr>
            <w:r>
              <w:rPr>
                <w:rFonts w:eastAsiaTheme="minorEastAsia"/>
                <w:lang w:val="en-US" w:eastAsia="zh-CN"/>
              </w:rPr>
              <w:t>FUTUREWEI</w:t>
            </w:r>
          </w:p>
        </w:tc>
        <w:tc>
          <w:tcPr>
            <w:tcW w:w="1372" w:type="dxa"/>
          </w:tcPr>
          <w:p w14:paraId="078F732A"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2541D3E6" w14:textId="77777777" w:rsidR="001C3B41" w:rsidRDefault="00682A19">
            <w:pPr>
              <w:rPr>
                <w:rFonts w:eastAsiaTheme="minorEastAsia"/>
                <w:lang w:val="en-US" w:eastAsia="zh-CN"/>
              </w:rPr>
            </w:pPr>
            <w:r>
              <w:rPr>
                <w:rFonts w:eastAsiaTheme="minorEastAsia"/>
                <w:lang w:val="en-US" w:eastAsia="zh-CN"/>
              </w:rPr>
              <w:t>Similar observations as vivo and CATT</w:t>
            </w:r>
          </w:p>
        </w:tc>
      </w:tr>
      <w:tr w:rsidR="001C3B41" w14:paraId="3DBD795F" w14:textId="77777777">
        <w:tc>
          <w:tcPr>
            <w:tcW w:w="1479" w:type="dxa"/>
          </w:tcPr>
          <w:p w14:paraId="42B4C6D2"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2C3C2E99"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1BD461ED" w14:textId="77777777" w:rsidR="001C3B41" w:rsidRDefault="00682A19">
            <w:pPr>
              <w:rPr>
                <w:rFonts w:eastAsiaTheme="minorEastAsia"/>
                <w:lang w:val="en-US" w:eastAsia="zh-CN"/>
              </w:rPr>
            </w:pPr>
            <w:r>
              <w:rPr>
                <w:rFonts w:eastAsiaTheme="minorEastAsia"/>
                <w:lang w:val="en-US" w:eastAsia="zh-CN"/>
              </w:rPr>
              <w:t>We think the QCL properties of NCD-SSB should be captured in RAN1 specification(s).</w:t>
            </w:r>
          </w:p>
        </w:tc>
      </w:tr>
      <w:tr w:rsidR="001C3B41" w14:paraId="0DFD7754" w14:textId="77777777">
        <w:tc>
          <w:tcPr>
            <w:tcW w:w="1479" w:type="dxa"/>
          </w:tcPr>
          <w:p w14:paraId="28E5F4CD"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18ED144C" w14:textId="77777777" w:rsidR="001C3B41" w:rsidRDefault="00682A19">
            <w:pPr>
              <w:tabs>
                <w:tab w:val="left" w:pos="551"/>
              </w:tabs>
              <w:rPr>
                <w:rFonts w:eastAsiaTheme="minorEastAsia"/>
                <w:lang w:val="en-US" w:eastAsia="zh-CN"/>
              </w:rPr>
            </w:pPr>
            <w:r>
              <w:rPr>
                <w:rFonts w:eastAsiaTheme="minorEastAsia"/>
                <w:lang w:val="en-US" w:eastAsia="zh-CN"/>
              </w:rPr>
              <w:t xml:space="preserve">Y </w:t>
            </w:r>
          </w:p>
        </w:tc>
        <w:tc>
          <w:tcPr>
            <w:tcW w:w="6780" w:type="dxa"/>
          </w:tcPr>
          <w:p w14:paraId="5A306772" w14:textId="77777777" w:rsidR="001C3B41" w:rsidRDefault="00682A19">
            <w:pPr>
              <w:rPr>
                <w:rFonts w:eastAsiaTheme="minorEastAsia"/>
                <w:lang w:val="en-US" w:eastAsia="zh-CN"/>
              </w:rPr>
            </w:pPr>
            <w:r>
              <w:rPr>
                <w:rFonts w:eastAsiaTheme="minorEastAsia"/>
                <w:lang w:val="en-US" w:eastAsia="zh-CN"/>
              </w:rPr>
              <w:t>Agree with CATT and vivo</w:t>
            </w:r>
          </w:p>
        </w:tc>
      </w:tr>
      <w:tr w:rsidR="001C3B41" w14:paraId="07E18FF0" w14:textId="77777777">
        <w:tc>
          <w:tcPr>
            <w:tcW w:w="1479" w:type="dxa"/>
          </w:tcPr>
          <w:p w14:paraId="4FD78F1B" w14:textId="77777777" w:rsidR="001C3B41" w:rsidRDefault="00682A19">
            <w:pPr>
              <w:rPr>
                <w:rFonts w:eastAsiaTheme="minorEastAsia"/>
                <w:lang w:val="en-US" w:eastAsia="zh-CN"/>
              </w:rPr>
            </w:pPr>
            <w:r>
              <w:rPr>
                <w:rFonts w:eastAsia="Yu Mincho"/>
                <w:lang w:val="en-US" w:eastAsia="ja-JP"/>
              </w:rPr>
              <w:t>DOCOMO</w:t>
            </w:r>
          </w:p>
        </w:tc>
        <w:tc>
          <w:tcPr>
            <w:tcW w:w="1372" w:type="dxa"/>
          </w:tcPr>
          <w:p w14:paraId="1B99E47D" w14:textId="77777777" w:rsidR="001C3B41" w:rsidRDefault="00682A19">
            <w:pPr>
              <w:tabs>
                <w:tab w:val="left" w:pos="551"/>
              </w:tabs>
              <w:rPr>
                <w:rFonts w:eastAsiaTheme="minorEastAsia"/>
                <w:lang w:val="en-US" w:eastAsia="zh-CN"/>
              </w:rPr>
            </w:pPr>
            <w:r>
              <w:rPr>
                <w:rFonts w:eastAsia="Yu Mincho" w:hint="eastAsia"/>
                <w:lang w:val="en-US" w:eastAsia="ja-JP"/>
              </w:rPr>
              <w:t>Y</w:t>
            </w:r>
          </w:p>
        </w:tc>
        <w:tc>
          <w:tcPr>
            <w:tcW w:w="6780" w:type="dxa"/>
          </w:tcPr>
          <w:p w14:paraId="79DF558A" w14:textId="77777777" w:rsidR="001C3B41" w:rsidRDefault="00682A19">
            <w:pPr>
              <w:rPr>
                <w:rFonts w:eastAsiaTheme="minorEastAsia"/>
                <w:lang w:val="en-US" w:eastAsia="zh-CN"/>
              </w:rPr>
            </w:pPr>
            <w:r>
              <w:rPr>
                <w:rFonts w:eastAsia="Yu Mincho"/>
                <w:lang w:val="en-US" w:eastAsia="ja-JP"/>
              </w:rPr>
              <w:t>Agree with vivo and CATT.</w:t>
            </w:r>
          </w:p>
        </w:tc>
      </w:tr>
      <w:tr w:rsidR="001C3B41" w14:paraId="2E3EB8CE" w14:textId="77777777">
        <w:tc>
          <w:tcPr>
            <w:tcW w:w="1479" w:type="dxa"/>
          </w:tcPr>
          <w:p w14:paraId="735BA6F4" w14:textId="77777777" w:rsidR="001C3B41" w:rsidRDefault="00682A19">
            <w:pPr>
              <w:rPr>
                <w:rFonts w:eastAsia="Yu Mincho"/>
                <w:lang w:eastAsia="ja-JP"/>
              </w:rPr>
            </w:pPr>
            <w:r>
              <w:rPr>
                <w:rFonts w:eastAsia="Yu Mincho"/>
                <w:lang w:eastAsia="ja-JP"/>
              </w:rPr>
              <w:t>OPPO</w:t>
            </w:r>
          </w:p>
        </w:tc>
        <w:tc>
          <w:tcPr>
            <w:tcW w:w="1372" w:type="dxa"/>
          </w:tcPr>
          <w:p w14:paraId="1E20C465" w14:textId="77777777" w:rsidR="001C3B41" w:rsidRDefault="001C3B41">
            <w:pPr>
              <w:tabs>
                <w:tab w:val="left" w:pos="551"/>
              </w:tabs>
              <w:rPr>
                <w:rFonts w:eastAsia="Yu Mincho"/>
                <w:lang w:val="en-US" w:eastAsia="ja-JP"/>
              </w:rPr>
            </w:pPr>
          </w:p>
        </w:tc>
        <w:tc>
          <w:tcPr>
            <w:tcW w:w="6780" w:type="dxa"/>
          </w:tcPr>
          <w:p w14:paraId="6A1B23F1" w14:textId="77777777" w:rsidR="001C3B41" w:rsidRDefault="00682A19">
            <w:pPr>
              <w:rPr>
                <w:rFonts w:eastAsia="Yu Mincho"/>
                <w:lang w:val="en-US" w:eastAsia="ja-JP"/>
              </w:rPr>
            </w:pPr>
            <w:r>
              <w:rPr>
                <w:rFonts w:eastAsia="Yu Mincho"/>
                <w:lang w:val="en-US" w:eastAsia="ja-JP"/>
              </w:rPr>
              <w:t>We are OK to complete the sentence make it more specific in 213, similar as other QCL behavior.</w:t>
            </w:r>
          </w:p>
        </w:tc>
      </w:tr>
      <w:tr w:rsidR="001C3B41" w14:paraId="117FDAA2" w14:textId="77777777">
        <w:tc>
          <w:tcPr>
            <w:tcW w:w="1479" w:type="dxa"/>
          </w:tcPr>
          <w:p w14:paraId="37449206" w14:textId="77777777" w:rsidR="001C3B41" w:rsidRDefault="00682A19">
            <w:pPr>
              <w:rPr>
                <w:rFonts w:eastAsia="Yu Mincho"/>
                <w:lang w:eastAsia="ja-JP"/>
              </w:rPr>
            </w:pPr>
            <w:r>
              <w:rPr>
                <w:rFonts w:eastAsiaTheme="minorEastAsia"/>
                <w:lang w:val="en-US" w:eastAsia="zh-CN"/>
              </w:rPr>
              <w:t>Intel</w:t>
            </w:r>
          </w:p>
        </w:tc>
        <w:tc>
          <w:tcPr>
            <w:tcW w:w="1372" w:type="dxa"/>
          </w:tcPr>
          <w:p w14:paraId="5CA2CC31" w14:textId="77777777" w:rsidR="001C3B41" w:rsidRDefault="00682A19">
            <w:pPr>
              <w:tabs>
                <w:tab w:val="left" w:pos="551"/>
              </w:tabs>
              <w:rPr>
                <w:rFonts w:eastAsia="Yu Mincho"/>
                <w:lang w:val="en-US" w:eastAsia="ja-JP"/>
              </w:rPr>
            </w:pPr>
            <w:r>
              <w:rPr>
                <w:rFonts w:eastAsiaTheme="minorEastAsia"/>
                <w:lang w:val="en-US" w:eastAsia="zh-CN"/>
              </w:rPr>
              <w:t>Y</w:t>
            </w:r>
          </w:p>
        </w:tc>
        <w:tc>
          <w:tcPr>
            <w:tcW w:w="6780" w:type="dxa"/>
          </w:tcPr>
          <w:p w14:paraId="6C804FBC" w14:textId="77777777" w:rsidR="001C3B41" w:rsidRDefault="00682A19">
            <w:pPr>
              <w:rPr>
                <w:rFonts w:eastAsia="Yu Mincho"/>
                <w:lang w:val="en-US" w:eastAsia="ja-JP"/>
              </w:rPr>
            </w:pPr>
            <w:r>
              <w:rPr>
                <w:rFonts w:eastAsiaTheme="minorEastAsia"/>
                <w:lang w:val="en-US" w:eastAsia="zh-CN"/>
              </w:rPr>
              <w:t xml:space="preserve">It is preferred to include the sentence in 38.213, which is aligned with specification in 38.331. </w:t>
            </w:r>
          </w:p>
        </w:tc>
      </w:tr>
      <w:tr w:rsidR="001C3B41" w14:paraId="646DF75C" w14:textId="77777777">
        <w:tc>
          <w:tcPr>
            <w:tcW w:w="1479" w:type="dxa"/>
          </w:tcPr>
          <w:p w14:paraId="70F32BBA" w14:textId="77777777" w:rsidR="001C3B41" w:rsidRDefault="00682A19">
            <w:pPr>
              <w:rPr>
                <w:rFonts w:eastAsiaTheme="minorEastAsia"/>
                <w:lang w:eastAsia="zh-CN"/>
              </w:rPr>
            </w:pPr>
            <w:r>
              <w:rPr>
                <w:rFonts w:eastAsiaTheme="minorEastAsia"/>
                <w:lang w:eastAsia="zh-CN"/>
              </w:rPr>
              <w:t>Huawei</w:t>
            </w:r>
          </w:p>
        </w:tc>
        <w:tc>
          <w:tcPr>
            <w:tcW w:w="1372" w:type="dxa"/>
          </w:tcPr>
          <w:p w14:paraId="3BE16539"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50F50FDA" w14:textId="77777777" w:rsidR="001C3B41" w:rsidRDefault="001C3B41">
            <w:pPr>
              <w:rPr>
                <w:rFonts w:eastAsiaTheme="minorEastAsia"/>
                <w:lang w:val="en-US" w:eastAsia="zh-CN"/>
              </w:rPr>
            </w:pPr>
          </w:p>
        </w:tc>
      </w:tr>
      <w:tr w:rsidR="001C3B41" w14:paraId="7EDFDAB9" w14:textId="77777777">
        <w:tc>
          <w:tcPr>
            <w:tcW w:w="1479" w:type="dxa"/>
          </w:tcPr>
          <w:p w14:paraId="69B7641A"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3B8837ED" w14:textId="77777777" w:rsidR="001C3B41" w:rsidRDefault="00682A19">
            <w:pPr>
              <w:tabs>
                <w:tab w:val="left" w:pos="551"/>
              </w:tabs>
              <w:rPr>
                <w:rFonts w:eastAsiaTheme="minorEastAsia"/>
                <w:lang w:val="en-US" w:eastAsia="zh-CN"/>
              </w:rPr>
            </w:pPr>
            <w:r>
              <w:rPr>
                <w:rFonts w:eastAsiaTheme="minorEastAsia"/>
                <w:lang w:val="en-US" w:eastAsia="zh-CN"/>
              </w:rPr>
              <w:t>Y</w:t>
            </w:r>
          </w:p>
        </w:tc>
        <w:tc>
          <w:tcPr>
            <w:tcW w:w="6780" w:type="dxa"/>
          </w:tcPr>
          <w:p w14:paraId="73D649F3" w14:textId="77777777" w:rsidR="001C3B41" w:rsidRDefault="00682A19">
            <w:pPr>
              <w:rPr>
                <w:rFonts w:eastAsiaTheme="minorEastAsia"/>
                <w:lang w:val="en-US" w:eastAsia="zh-CN"/>
              </w:rPr>
            </w:pPr>
            <w:r>
              <w:rPr>
                <w:rFonts w:eastAsiaTheme="minorEastAsia"/>
                <w:lang w:val="en-US" w:eastAsia="zh-CN"/>
              </w:rPr>
              <w:t>Agree with CATT that current 38.331 does not clearly mention the QCL relation between NCD-SSB and CD-SSB</w:t>
            </w:r>
          </w:p>
        </w:tc>
      </w:tr>
      <w:tr w:rsidR="00D131B1" w14:paraId="17C2F1D9" w14:textId="77777777">
        <w:tc>
          <w:tcPr>
            <w:tcW w:w="1479" w:type="dxa"/>
          </w:tcPr>
          <w:p w14:paraId="391FBF70" w14:textId="4AB4263E" w:rsidR="00D131B1" w:rsidRDefault="00D131B1" w:rsidP="00D131B1">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11FFF1AC" w14:textId="7C2BF07C" w:rsidR="00D131B1" w:rsidRDefault="00D131B1" w:rsidP="00D131B1">
            <w:pPr>
              <w:tabs>
                <w:tab w:val="left" w:pos="551"/>
              </w:tabs>
              <w:rPr>
                <w:rFonts w:eastAsiaTheme="minorEastAsia"/>
                <w:lang w:val="en-US" w:eastAsia="zh-CN"/>
              </w:rPr>
            </w:pPr>
            <w:r>
              <w:rPr>
                <w:rFonts w:eastAsia="Yu Mincho" w:hint="eastAsia"/>
                <w:lang w:val="en-US" w:eastAsia="ja-JP"/>
              </w:rPr>
              <w:t>Y</w:t>
            </w:r>
          </w:p>
        </w:tc>
        <w:tc>
          <w:tcPr>
            <w:tcW w:w="6780" w:type="dxa"/>
          </w:tcPr>
          <w:p w14:paraId="22E71FFD" w14:textId="3CB5CEB1" w:rsidR="00D131B1" w:rsidRDefault="00D131B1" w:rsidP="00D131B1">
            <w:pPr>
              <w:rPr>
                <w:rFonts w:eastAsiaTheme="minorEastAsia"/>
                <w:lang w:val="en-US" w:eastAsia="zh-CN"/>
              </w:rPr>
            </w:pPr>
            <w:r>
              <w:rPr>
                <w:rFonts w:eastAsia="Yu Mincho" w:hint="eastAsia"/>
                <w:lang w:val="en-US" w:eastAsia="ja-JP"/>
              </w:rPr>
              <w:t>A</w:t>
            </w:r>
            <w:r>
              <w:rPr>
                <w:rFonts w:eastAsia="Yu Mincho"/>
                <w:lang w:val="en-US" w:eastAsia="ja-JP"/>
              </w:rPr>
              <w:t xml:space="preserve">gree with vivo and CATT that TS38.331 does not explicitly describe the QCL property. </w:t>
            </w:r>
          </w:p>
        </w:tc>
      </w:tr>
      <w:tr w:rsidR="004C2E5D" w14:paraId="451C1BF5" w14:textId="77777777">
        <w:tc>
          <w:tcPr>
            <w:tcW w:w="1479" w:type="dxa"/>
          </w:tcPr>
          <w:p w14:paraId="115F7840" w14:textId="2FF1D34D" w:rsidR="004C2E5D" w:rsidRDefault="004C2E5D" w:rsidP="004C2E5D">
            <w:pPr>
              <w:rPr>
                <w:rFonts w:eastAsia="Yu Mincho"/>
                <w:lang w:val="en-US" w:eastAsia="ja-JP"/>
              </w:rPr>
            </w:pPr>
            <w:r w:rsidRPr="008466DF">
              <w:rPr>
                <w:rFonts w:eastAsia="Malgun Gothic"/>
                <w:lang w:val="en-US" w:eastAsia="ko-KR"/>
              </w:rPr>
              <w:t>S</w:t>
            </w:r>
            <w:r>
              <w:rPr>
                <w:rFonts w:eastAsia="Malgun Gothic" w:hint="eastAsia"/>
                <w:lang w:val="en-US" w:eastAsia="ko-KR"/>
              </w:rPr>
              <w:t>amsung</w:t>
            </w:r>
          </w:p>
        </w:tc>
        <w:tc>
          <w:tcPr>
            <w:tcW w:w="1372" w:type="dxa"/>
          </w:tcPr>
          <w:p w14:paraId="1694DB29" w14:textId="6B440BB5" w:rsidR="004C2E5D" w:rsidRDefault="004C2E5D" w:rsidP="004C2E5D">
            <w:pPr>
              <w:tabs>
                <w:tab w:val="left" w:pos="551"/>
              </w:tabs>
              <w:rPr>
                <w:rFonts w:eastAsia="Yu Mincho"/>
                <w:lang w:val="en-US" w:eastAsia="ja-JP"/>
              </w:rPr>
            </w:pPr>
            <w:r>
              <w:rPr>
                <w:rFonts w:eastAsiaTheme="minorEastAsia"/>
                <w:lang w:val="en-US" w:eastAsia="zh-CN"/>
              </w:rPr>
              <w:t>Y</w:t>
            </w:r>
          </w:p>
        </w:tc>
        <w:tc>
          <w:tcPr>
            <w:tcW w:w="6780" w:type="dxa"/>
          </w:tcPr>
          <w:p w14:paraId="67A8784D" w14:textId="2C821DAF" w:rsidR="004C2E5D" w:rsidRDefault="004C2E5D" w:rsidP="004C2E5D">
            <w:pPr>
              <w:rPr>
                <w:rFonts w:eastAsia="Yu Mincho"/>
                <w:lang w:val="en-US" w:eastAsia="ja-JP"/>
              </w:rPr>
            </w:pPr>
            <w:r w:rsidRPr="008466DF">
              <w:rPr>
                <w:rFonts w:eastAsia="Malgun Gothic"/>
                <w:lang w:val="en-US" w:eastAsia="ko-KR"/>
              </w:rPr>
              <w:t>We</w:t>
            </w:r>
            <w:r>
              <w:rPr>
                <w:rFonts w:eastAsia="Malgun Gothic"/>
                <w:lang w:val="en-US" w:eastAsia="ko-KR"/>
              </w:rPr>
              <w:t xml:space="preserve"> </w:t>
            </w:r>
            <w:r>
              <w:rPr>
                <w:rFonts w:eastAsia="Malgun Gothic" w:hint="eastAsia"/>
                <w:lang w:val="en-US" w:eastAsia="ko-KR"/>
              </w:rPr>
              <w:t>understand</w:t>
            </w:r>
            <w:r>
              <w:rPr>
                <w:rFonts w:eastAsia="Malgun Gothic"/>
                <w:lang w:val="en-US" w:eastAsia="ko-KR"/>
              </w:rPr>
              <w:t xml:space="preserve"> </w:t>
            </w:r>
            <w:r>
              <w:rPr>
                <w:rFonts w:eastAsia="Malgun Gothic" w:hint="eastAsia"/>
                <w:lang w:val="en-US" w:eastAsia="ko-KR"/>
              </w:rPr>
              <w:t>331</w:t>
            </w:r>
            <w:r>
              <w:rPr>
                <w:rFonts w:eastAsia="Malgun Gothic"/>
                <w:lang w:val="en-US" w:eastAsia="ko-KR"/>
              </w:rPr>
              <w:t xml:space="preserve"> </w:t>
            </w:r>
            <w:r>
              <w:rPr>
                <w:rFonts w:eastAsia="Malgun Gothic" w:hint="eastAsia"/>
                <w:lang w:val="en-US" w:eastAsia="ko-KR"/>
              </w:rPr>
              <w:t>does</w:t>
            </w:r>
            <w:r>
              <w:rPr>
                <w:rFonts w:eastAsia="Malgun Gothic"/>
                <w:lang w:val="en-US" w:eastAsia="ko-KR"/>
              </w:rPr>
              <w:t xml:space="preserve"> </w:t>
            </w:r>
            <w:r>
              <w:rPr>
                <w:rFonts w:eastAsia="Malgun Gothic" w:hint="eastAsia"/>
                <w:lang w:val="en-US" w:eastAsia="ko-KR"/>
              </w:rPr>
              <w:t>not</w:t>
            </w:r>
            <w:r>
              <w:rPr>
                <w:rFonts w:eastAsia="Malgun Gothic"/>
                <w:lang w:val="en-US" w:eastAsia="ko-KR"/>
              </w:rPr>
              <w:t xml:space="preserve"> </w:t>
            </w:r>
            <w:r>
              <w:rPr>
                <w:rFonts w:eastAsia="Malgun Gothic" w:hint="eastAsia"/>
                <w:lang w:val="en-US" w:eastAsia="ko-KR"/>
              </w:rPr>
              <w:t>specify</w:t>
            </w:r>
            <w:r>
              <w:rPr>
                <w:rFonts w:eastAsia="Malgun Gothic"/>
                <w:lang w:val="en-US" w:eastAsia="ko-KR"/>
              </w:rPr>
              <w:t xml:space="preserve"> </w:t>
            </w:r>
            <w:r>
              <w:rPr>
                <w:rFonts w:eastAsia="Malgun Gothic" w:hint="eastAsia"/>
                <w:lang w:val="en-US" w:eastAsia="ko-KR"/>
              </w:rPr>
              <w:t>something</w:t>
            </w:r>
            <w:r>
              <w:rPr>
                <w:rFonts w:eastAsia="Malgun Gothic"/>
                <w:lang w:val="en-US" w:eastAsia="ko-KR"/>
              </w:rPr>
              <w:t xml:space="preserve"> </w:t>
            </w:r>
            <w:r>
              <w:rPr>
                <w:rFonts w:eastAsia="Malgun Gothic" w:hint="eastAsia"/>
                <w:lang w:val="en-US" w:eastAsia="ko-KR"/>
              </w:rPr>
              <w:t>like</w:t>
            </w:r>
            <w:r>
              <w:rPr>
                <w:rFonts w:eastAsia="Malgun Gothic"/>
                <w:lang w:val="en-US" w:eastAsia="ko-KR"/>
              </w:rPr>
              <w:t xml:space="preserve"> “</w:t>
            </w:r>
            <w:r>
              <w:rPr>
                <w:rFonts w:eastAsia="Malgun Gothic" w:hint="eastAsia"/>
                <w:lang w:val="en-US" w:eastAsia="ko-KR"/>
              </w:rPr>
              <w:t>NCD-SSB</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CD-SSB</w:t>
            </w:r>
            <w:r>
              <w:rPr>
                <w:rFonts w:eastAsia="Malgun Gothic"/>
                <w:lang w:val="en-US" w:eastAsia="ko-KR"/>
              </w:rPr>
              <w:t xml:space="preserve"> </w:t>
            </w:r>
            <w:r>
              <w:rPr>
                <w:rFonts w:eastAsia="Malgun Gothic" w:hint="eastAsia"/>
                <w:lang w:val="en-US" w:eastAsia="ko-KR"/>
              </w:rPr>
              <w:t>have</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same</w:t>
            </w:r>
            <w:r>
              <w:rPr>
                <w:rFonts w:eastAsia="Malgun Gothic"/>
                <w:lang w:val="en-US" w:eastAsia="ko-KR"/>
              </w:rPr>
              <w:t xml:space="preserve"> </w:t>
            </w:r>
            <w:r>
              <w:rPr>
                <w:rFonts w:eastAsia="Malgun Gothic" w:hint="eastAsia"/>
                <w:lang w:val="en-US" w:eastAsia="ko-KR"/>
              </w:rPr>
              <w:t>QCL</w:t>
            </w:r>
            <w:r>
              <w:rPr>
                <w:rFonts w:eastAsia="Malgun Gothic"/>
                <w:lang w:val="en-US" w:eastAsia="ko-KR"/>
              </w:rPr>
              <w:t xml:space="preserve"> </w:t>
            </w:r>
            <w:r>
              <w:rPr>
                <w:rFonts w:eastAsia="Malgun Gothic" w:hint="eastAsia"/>
                <w:lang w:val="en-US" w:eastAsia="ko-KR"/>
              </w:rPr>
              <w:t>if</w:t>
            </w:r>
            <w:r>
              <w:rPr>
                <w:rFonts w:eastAsia="Malgun Gothic"/>
                <w:lang w:val="en-US" w:eastAsia="ko-KR"/>
              </w:rPr>
              <w:t xml:space="preserve"> </w:t>
            </w:r>
            <w:r>
              <w:rPr>
                <w:rFonts w:eastAsia="Malgun Gothic" w:hint="eastAsia"/>
                <w:lang w:val="en-US" w:eastAsia="ko-KR"/>
              </w:rPr>
              <w:t>they</w:t>
            </w:r>
            <w:r>
              <w:rPr>
                <w:rFonts w:eastAsia="Malgun Gothic"/>
                <w:lang w:val="en-US" w:eastAsia="ko-KR"/>
              </w:rPr>
              <w:t xml:space="preserve"> </w:t>
            </w:r>
            <w:r>
              <w:rPr>
                <w:rFonts w:eastAsia="Malgun Gothic" w:hint="eastAsia"/>
                <w:lang w:val="en-US" w:eastAsia="ko-KR"/>
              </w:rPr>
              <w:t>have</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same</w:t>
            </w:r>
            <w:r>
              <w:rPr>
                <w:rFonts w:eastAsia="Malgun Gothic"/>
                <w:lang w:val="en-US" w:eastAsia="ko-KR"/>
              </w:rPr>
              <w:t xml:space="preserve"> </w:t>
            </w:r>
            <w:r>
              <w:rPr>
                <w:rFonts w:eastAsia="Malgun Gothic" w:hint="eastAsia"/>
                <w:lang w:val="en-US" w:eastAsia="ko-KR"/>
              </w:rPr>
              <w:t>index.</w:t>
            </w:r>
            <w:r>
              <w:rPr>
                <w:rFonts w:eastAsia="Malgun Gothic"/>
                <w:lang w:val="en-US" w:eastAsia="ko-KR"/>
              </w:rPr>
              <w:t xml:space="preserve">” </w:t>
            </w:r>
            <w:r>
              <w:rPr>
                <w:rFonts w:eastAsia="Malgun Gothic" w:hint="eastAsia"/>
                <w:lang w:val="en-US" w:eastAsia="ko-KR"/>
              </w:rPr>
              <w:t>as</w:t>
            </w:r>
            <w:r>
              <w:rPr>
                <w:rFonts w:eastAsia="Malgun Gothic"/>
                <w:lang w:val="en-US" w:eastAsia="ko-KR"/>
              </w:rPr>
              <w:t xml:space="preserve"> </w:t>
            </w:r>
            <w:r>
              <w:rPr>
                <w:rFonts w:eastAsia="Malgun Gothic" w:hint="eastAsia"/>
                <w:lang w:val="en-US" w:eastAsia="ko-KR"/>
              </w:rPr>
              <w:t>other</w:t>
            </w:r>
            <w:r>
              <w:rPr>
                <w:rFonts w:eastAsia="Malgun Gothic"/>
                <w:lang w:val="en-US" w:eastAsia="ko-KR"/>
              </w:rPr>
              <w:t xml:space="preserve"> </w:t>
            </w:r>
            <w:r>
              <w:rPr>
                <w:rFonts w:eastAsia="Malgun Gothic" w:hint="eastAsia"/>
                <w:lang w:val="en-US" w:eastAsia="ko-KR"/>
              </w:rPr>
              <w:t>companies</w:t>
            </w:r>
            <w:r>
              <w:rPr>
                <w:rFonts w:eastAsia="Malgun Gothic"/>
                <w:lang w:val="en-US" w:eastAsia="ko-KR"/>
              </w:rPr>
              <w:t xml:space="preserve"> </w:t>
            </w:r>
            <w:r>
              <w:rPr>
                <w:rFonts w:eastAsia="Malgun Gothic" w:hint="eastAsia"/>
                <w:lang w:val="en-US" w:eastAsia="ko-KR"/>
              </w:rPr>
              <w:t>commented</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so,</w:t>
            </w:r>
            <w:r>
              <w:rPr>
                <w:rFonts w:eastAsia="Malgun Gothic"/>
                <w:lang w:val="en-US" w:eastAsia="ko-KR"/>
              </w:rPr>
              <w:t xml:space="preserve"> </w:t>
            </w: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are</w:t>
            </w:r>
            <w:r>
              <w:rPr>
                <w:rFonts w:eastAsia="Malgun Gothic"/>
                <w:lang w:val="en-US" w:eastAsia="ko-KR"/>
              </w:rPr>
              <w:t xml:space="preserve"> </w:t>
            </w:r>
            <w:r>
              <w:rPr>
                <w:rFonts w:eastAsia="Malgun Gothic" w:hint="eastAsia"/>
                <w:lang w:val="en-US" w:eastAsia="ko-KR"/>
              </w:rPr>
              <w:t>fine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capturing</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213.</w:t>
            </w:r>
            <w:r>
              <w:rPr>
                <w:rFonts w:eastAsia="Malgun Gothic"/>
                <w:lang w:val="en-US" w:eastAsia="ko-KR"/>
              </w:rPr>
              <w:t xml:space="preserve"> </w:t>
            </w:r>
          </w:p>
        </w:tc>
      </w:tr>
      <w:tr w:rsidR="00C71462" w14:paraId="01801466" w14:textId="77777777">
        <w:tc>
          <w:tcPr>
            <w:tcW w:w="1479" w:type="dxa"/>
          </w:tcPr>
          <w:p w14:paraId="7803E8B2" w14:textId="01DDD100" w:rsidR="00C71462" w:rsidRPr="008466DF" w:rsidRDefault="00C71462" w:rsidP="00C71462">
            <w:pPr>
              <w:rPr>
                <w:rFonts w:eastAsia="Malgun Gothic"/>
                <w:lang w:val="en-US" w:eastAsia="ko-KR"/>
              </w:rPr>
            </w:pPr>
            <w:r>
              <w:rPr>
                <w:rFonts w:eastAsia="Yu Mincho" w:hint="eastAsia"/>
                <w:lang w:val="en-US" w:eastAsia="ja-JP"/>
              </w:rPr>
              <w:t>N</w:t>
            </w:r>
            <w:r>
              <w:rPr>
                <w:rFonts w:eastAsia="Yu Mincho"/>
                <w:lang w:val="en-US" w:eastAsia="ja-JP"/>
              </w:rPr>
              <w:t>EC</w:t>
            </w:r>
          </w:p>
        </w:tc>
        <w:tc>
          <w:tcPr>
            <w:tcW w:w="1372" w:type="dxa"/>
          </w:tcPr>
          <w:p w14:paraId="4902E368" w14:textId="35A79311" w:rsidR="00C71462" w:rsidRDefault="00C71462" w:rsidP="00C71462">
            <w:pPr>
              <w:tabs>
                <w:tab w:val="left" w:pos="551"/>
              </w:tabs>
              <w:rPr>
                <w:rFonts w:eastAsiaTheme="minorEastAsia"/>
                <w:lang w:val="en-US" w:eastAsia="zh-CN"/>
              </w:rPr>
            </w:pPr>
            <w:r>
              <w:rPr>
                <w:rFonts w:eastAsia="Yu Mincho" w:hint="eastAsia"/>
                <w:lang w:val="en-US" w:eastAsia="ja-JP"/>
              </w:rPr>
              <w:t>Y</w:t>
            </w:r>
          </w:p>
        </w:tc>
        <w:tc>
          <w:tcPr>
            <w:tcW w:w="6780" w:type="dxa"/>
          </w:tcPr>
          <w:p w14:paraId="0EDAF89B" w14:textId="78C1B124" w:rsidR="00C71462" w:rsidRPr="008466DF" w:rsidRDefault="00C71462" w:rsidP="00C71462">
            <w:pPr>
              <w:rPr>
                <w:rFonts w:eastAsia="Malgun Gothic"/>
                <w:lang w:val="en-US" w:eastAsia="ko-KR"/>
              </w:rPr>
            </w:pPr>
            <w:r>
              <w:rPr>
                <w:rFonts w:eastAsia="Yu Mincho" w:hint="eastAsia"/>
                <w:lang w:val="en-US" w:eastAsia="ja-JP"/>
              </w:rPr>
              <w:t>A</w:t>
            </w:r>
            <w:r>
              <w:rPr>
                <w:rFonts w:eastAsia="Yu Mincho"/>
                <w:lang w:val="en-US" w:eastAsia="ja-JP"/>
              </w:rPr>
              <w:t>gree with observations by vivo and CATT</w:t>
            </w:r>
          </w:p>
        </w:tc>
      </w:tr>
      <w:tr w:rsidR="006D4660" w14:paraId="0ABAB117" w14:textId="77777777">
        <w:tc>
          <w:tcPr>
            <w:tcW w:w="1479" w:type="dxa"/>
          </w:tcPr>
          <w:p w14:paraId="5BDA5138" w14:textId="37288916" w:rsidR="006D4660" w:rsidRPr="006D4660" w:rsidRDefault="006D4660" w:rsidP="00C71462">
            <w:pPr>
              <w:rPr>
                <w:rFonts w:eastAsia="Malgun Gothic"/>
                <w:lang w:val="en-US" w:eastAsia="ko-KR"/>
              </w:rPr>
            </w:pPr>
            <w:r>
              <w:rPr>
                <w:rFonts w:eastAsia="Malgun Gothic" w:hint="eastAsia"/>
                <w:lang w:val="en-US" w:eastAsia="ko-KR"/>
              </w:rPr>
              <w:t>LGE</w:t>
            </w:r>
          </w:p>
        </w:tc>
        <w:tc>
          <w:tcPr>
            <w:tcW w:w="1372" w:type="dxa"/>
          </w:tcPr>
          <w:p w14:paraId="616AAA48" w14:textId="291FE0A5" w:rsidR="006D4660" w:rsidRPr="006D4660" w:rsidRDefault="006D4660" w:rsidP="00C71462">
            <w:pPr>
              <w:tabs>
                <w:tab w:val="left" w:pos="551"/>
              </w:tabs>
              <w:rPr>
                <w:rFonts w:eastAsia="Malgun Gothic"/>
                <w:lang w:val="en-US" w:eastAsia="ko-KR"/>
              </w:rPr>
            </w:pPr>
            <w:r>
              <w:rPr>
                <w:rFonts w:eastAsia="Malgun Gothic" w:hint="eastAsia"/>
                <w:lang w:val="en-US" w:eastAsia="ko-KR"/>
              </w:rPr>
              <w:t>Y</w:t>
            </w:r>
          </w:p>
        </w:tc>
        <w:tc>
          <w:tcPr>
            <w:tcW w:w="6780" w:type="dxa"/>
          </w:tcPr>
          <w:p w14:paraId="54137D4C" w14:textId="46F9D0A4" w:rsidR="006D4660" w:rsidRPr="006D4660" w:rsidRDefault="006D4660" w:rsidP="00C71462">
            <w:pPr>
              <w:rPr>
                <w:rFonts w:eastAsia="Malgun Gothic"/>
                <w:lang w:val="en-US" w:eastAsia="ko-KR"/>
              </w:rPr>
            </w:pPr>
            <w:r>
              <w:rPr>
                <w:rFonts w:eastAsia="Malgun Gothic"/>
                <w:lang w:val="en-US" w:eastAsia="ko-KR"/>
              </w:rPr>
              <w:t>Agree with vivo and CATT.</w:t>
            </w:r>
          </w:p>
        </w:tc>
      </w:tr>
      <w:tr w:rsidR="004A5198" w14:paraId="655F2ACC" w14:textId="77777777" w:rsidTr="003E0BF2">
        <w:tc>
          <w:tcPr>
            <w:tcW w:w="1479" w:type="dxa"/>
          </w:tcPr>
          <w:p w14:paraId="6F27001D" w14:textId="194B0E24" w:rsidR="004A5198" w:rsidRDefault="004A5198" w:rsidP="00C71462">
            <w:pPr>
              <w:rPr>
                <w:rFonts w:eastAsia="Malgun Gothic"/>
                <w:lang w:val="en-US" w:eastAsia="ko-KR"/>
              </w:rPr>
            </w:pPr>
            <w:r>
              <w:rPr>
                <w:rFonts w:eastAsia="Malgun Gothic"/>
                <w:lang w:val="en-US" w:eastAsia="ko-KR"/>
              </w:rPr>
              <w:t>FL2</w:t>
            </w:r>
          </w:p>
        </w:tc>
        <w:tc>
          <w:tcPr>
            <w:tcW w:w="8152" w:type="dxa"/>
            <w:gridSpan w:val="2"/>
          </w:tcPr>
          <w:p w14:paraId="30F365D5" w14:textId="3AA328D5" w:rsidR="004A5198" w:rsidRDefault="004A5198" w:rsidP="004A5198">
            <w:pPr>
              <w:rPr>
                <w:lang w:val="en-US"/>
              </w:rPr>
            </w:pPr>
            <w:r>
              <w:rPr>
                <w:rFonts w:eastAsia="Malgun Gothic"/>
                <w:lang w:val="en-US" w:eastAsia="ko-KR"/>
              </w:rPr>
              <w:t>All received responses agree to include the following missing part of the QCL-related sentence in TS 38.213 clause 17.1.</w:t>
            </w:r>
          </w:p>
          <w:tbl>
            <w:tblPr>
              <w:tblStyle w:val="TableGrid"/>
              <w:tblW w:w="7366" w:type="dxa"/>
              <w:tblInd w:w="284" w:type="dxa"/>
              <w:tblLayout w:type="fixed"/>
              <w:tblLook w:val="04A0" w:firstRow="1" w:lastRow="0" w:firstColumn="1" w:lastColumn="0" w:noHBand="0" w:noVBand="1"/>
            </w:tblPr>
            <w:tblGrid>
              <w:gridCol w:w="7366"/>
            </w:tblGrid>
            <w:tr w:rsidR="004A5198" w14:paraId="1A987BA6" w14:textId="77777777" w:rsidTr="00695A34">
              <w:tc>
                <w:tcPr>
                  <w:tcW w:w="7366" w:type="dxa"/>
                </w:tcPr>
                <w:p w14:paraId="049671CD" w14:textId="77777777" w:rsidR="004A5198" w:rsidRDefault="004A5198" w:rsidP="004A5198">
                  <w:pPr>
                    <w:rPr>
                      <w:rFonts w:eastAsia="Yu Mincho"/>
                      <w:u w:val="single"/>
                      <w:lang w:val="en-US" w:eastAsia="ja-JP"/>
                    </w:rPr>
                  </w:pPr>
                  <w:r w:rsidRPr="004A5198">
                    <w:rPr>
                      <w:rFonts w:eastAsia="Yu Mincho"/>
                      <w:lang w:val="en-US" w:eastAsia="ja-JP"/>
                    </w:rPr>
                    <w:t xml:space="preserve">If the active DL BWP includes the SS/PBCH blocks provided by </w:t>
                  </w:r>
                  <w:r w:rsidRPr="004A5198">
                    <w:rPr>
                      <w:rFonts w:eastAsia="Yu Mincho"/>
                      <w:i/>
                      <w:iCs/>
                      <w:lang w:val="en-US" w:eastAsia="ja-JP"/>
                    </w:rPr>
                    <w:t>NonCellDefiningSSB</w:t>
                  </w:r>
                  <w:r>
                    <w:rPr>
                      <w:rFonts w:eastAsia="Yu Mincho"/>
                      <w:color w:val="C00000"/>
                      <w:u w:val="single"/>
                      <w:lang w:val="en-US" w:eastAsia="ja-JP"/>
                    </w:rPr>
                    <w:t>, these SS/PBCH blocks and the SS/PBCH blocks that the UE used to obtain SIB1 have the same quasi-colocation properties, if they have the same index</w:t>
                  </w:r>
                  <w:r w:rsidRPr="004A5198">
                    <w:rPr>
                      <w:rFonts w:eastAsia="Yu Mincho"/>
                      <w:lang w:val="en-US" w:eastAsia="ja-JP"/>
                    </w:rPr>
                    <w:t>.</w:t>
                  </w:r>
                </w:p>
              </w:tc>
            </w:tr>
          </w:tbl>
          <w:p w14:paraId="1164DC2B" w14:textId="76BB8B55" w:rsidR="00CE34CB" w:rsidRDefault="00CE34CB" w:rsidP="00CE34CB">
            <w:pPr>
              <w:rPr>
                <w:rFonts w:eastAsia="Malgun Gothic"/>
                <w:lang w:val="en-US" w:eastAsia="ko-KR"/>
              </w:rPr>
            </w:pPr>
            <w:r>
              <w:rPr>
                <w:rFonts w:eastAsia="Malgun Gothic"/>
                <w:lang w:val="en-US" w:eastAsia="ko-KR"/>
              </w:rPr>
              <w:t xml:space="preserve"> </w:t>
            </w:r>
          </w:p>
        </w:tc>
      </w:tr>
    </w:tbl>
    <w:p w14:paraId="0F0B4324" w14:textId="77777777" w:rsidR="004A5198" w:rsidRDefault="004A5198">
      <w:pPr>
        <w:rPr>
          <w:lang w:val="en-US"/>
        </w:rPr>
      </w:pPr>
    </w:p>
    <w:p w14:paraId="090F8F8E" w14:textId="77777777" w:rsidR="001C3B41" w:rsidRDefault="00682A19">
      <w:pPr>
        <w:pStyle w:val="Heading1"/>
        <w:numPr>
          <w:ilvl w:val="0"/>
          <w:numId w:val="0"/>
        </w:numPr>
        <w:ind w:left="1134" w:hanging="1134"/>
        <w:rPr>
          <w:lang w:val="en-US"/>
        </w:rPr>
      </w:pPr>
      <w:r>
        <w:rPr>
          <w:lang w:val="en-US"/>
        </w:rPr>
        <w:lastRenderedPageBreak/>
        <w:t>Issue #2: Collision between DL transmission and NCD-SSB</w:t>
      </w:r>
    </w:p>
    <w:p w14:paraId="3502EC90" w14:textId="77777777" w:rsidR="001C3B41" w:rsidRDefault="00682A19">
      <w:pPr>
        <w:rPr>
          <w:lang w:val="en-US"/>
        </w:rPr>
      </w:pPr>
      <w:r>
        <w:rPr>
          <w:rFonts w:eastAsia="Yu Mincho"/>
          <w:lang w:val="en-US" w:eastAsia="ja-JP"/>
        </w:rPr>
        <w:t xml:space="preserve">RAN1#110 agreed the 38.213 CR in </w:t>
      </w:r>
      <w:r>
        <w:rPr>
          <w:lang w:val="en-US"/>
        </w:rPr>
        <w:t>[</w:t>
      </w:r>
      <w:hyperlink r:id="rId29" w:history="1">
        <w:r>
          <w:rPr>
            <w:rStyle w:val="Hyperlink"/>
            <w:lang w:val="en-US"/>
          </w:rPr>
          <w:t>5</w:t>
        </w:r>
      </w:hyperlink>
      <w:r>
        <w:rPr>
          <w:lang w:val="en-US"/>
        </w:rPr>
        <w:t>] which clarifies the handling of several NCD-SSB collision cases:</w:t>
      </w:r>
    </w:p>
    <w:p w14:paraId="4C3A3012" w14:textId="77777777" w:rsidR="001C3B41" w:rsidRDefault="00682A19">
      <w:pPr>
        <w:pStyle w:val="ListParagraph"/>
        <w:numPr>
          <w:ilvl w:val="0"/>
          <w:numId w:val="13"/>
        </w:numPr>
        <w:rPr>
          <w:sz w:val="20"/>
          <w:szCs w:val="22"/>
          <w:lang w:val="en-US"/>
        </w:rPr>
      </w:pPr>
      <w:r>
        <w:rPr>
          <w:sz w:val="20"/>
          <w:szCs w:val="22"/>
          <w:lang w:val="en-US"/>
        </w:rPr>
        <w:t>Collision between PUCCH repetition and NCD-SSB in TDD</w:t>
      </w:r>
    </w:p>
    <w:p w14:paraId="6F53019F" w14:textId="77777777" w:rsidR="001C3B41" w:rsidRDefault="00682A19">
      <w:pPr>
        <w:pStyle w:val="ListParagraph"/>
        <w:numPr>
          <w:ilvl w:val="0"/>
          <w:numId w:val="13"/>
        </w:numPr>
        <w:rPr>
          <w:sz w:val="20"/>
          <w:szCs w:val="22"/>
          <w:lang w:val="en-US"/>
        </w:rPr>
      </w:pPr>
      <w:r>
        <w:rPr>
          <w:sz w:val="20"/>
          <w:szCs w:val="22"/>
          <w:lang w:val="en-US"/>
        </w:rPr>
        <w:t>Collision between other UL transmission and NCD-SSB in TDD</w:t>
      </w:r>
    </w:p>
    <w:p w14:paraId="5E721DDB" w14:textId="77777777" w:rsidR="001C3B41" w:rsidRDefault="00682A19">
      <w:pPr>
        <w:pStyle w:val="ListParagraph"/>
        <w:numPr>
          <w:ilvl w:val="0"/>
          <w:numId w:val="13"/>
        </w:numPr>
        <w:rPr>
          <w:sz w:val="20"/>
          <w:szCs w:val="22"/>
          <w:lang w:val="en-US"/>
        </w:rPr>
      </w:pPr>
      <w:r>
        <w:rPr>
          <w:sz w:val="20"/>
          <w:szCs w:val="22"/>
          <w:lang w:val="en-US"/>
        </w:rPr>
        <w:t xml:space="preserve">Collision between PDCCH and NCD-SSB </w:t>
      </w:r>
    </w:p>
    <w:p w14:paraId="5AF04661" w14:textId="77777777" w:rsidR="001C3B41" w:rsidRDefault="00682A19">
      <w:pPr>
        <w:rPr>
          <w:lang w:val="en-US"/>
        </w:rPr>
      </w:pPr>
      <w:r>
        <w:rPr>
          <w:lang w:val="en-US"/>
        </w:rPr>
        <w:t xml:space="preserve">Now, new contributions propose to make a similar clarification in </w:t>
      </w:r>
      <w:hyperlink r:id="rId30" w:history="1">
        <w:r>
          <w:rPr>
            <w:rStyle w:val="Hyperlink"/>
            <w:rFonts w:eastAsia="Yu Mincho"/>
            <w:lang w:val="en-US" w:eastAsia="ja-JP"/>
          </w:rPr>
          <w:t>38.213</w:t>
        </w:r>
      </w:hyperlink>
      <w:r>
        <w:rPr>
          <w:lang w:val="en-US"/>
        </w:rPr>
        <w:t xml:space="preserve"> clause 17.1 for the handling of collision between other DL transmission and NCD-SSB:</w:t>
      </w:r>
    </w:p>
    <w:p w14:paraId="4EC8DFB0" w14:textId="77777777" w:rsidR="001C3B41" w:rsidRDefault="00682A19">
      <w:pPr>
        <w:pStyle w:val="ListParagraph"/>
        <w:numPr>
          <w:ilvl w:val="0"/>
          <w:numId w:val="14"/>
        </w:numPr>
        <w:rPr>
          <w:sz w:val="20"/>
          <w:szCs w:val="20"/>
          <w:lang w:val="en-US"/>
        </w:rPr>
      </w:pPr>
      <w:r>
        <w:rPr>
          <w:sz w:val="20"/>
          <w:szCs w:val="20"/>
          <w:lang w:val="en-US"/>
        </w:rPr>
        <w:t>Contribution [</w:t>
      </w:r>
      <w:hyperlink r:id="rId31" w:history="1">
        <w:r>
          <w:rPr>
            <w:rStyle w:val="Hyperlink"/>
            <w:sz w:val="20"/>
            <w:szCs w:val="20"/>
            <w:lang w:val="en-US"/>
          </w:rPr>
          <w:t>17</w:t>
        </w:r>
      </w:hyperlink>
      <w:r>
        <w:rPr>
          <w:sz w:val="20"/>
          <w:szCs w:val="20"/>
          <w:lang w:val="en-US"/>
        </w:rPr>
        <w:t>] proposes to add a new paragraph for DL inspired by the existing paragraph for TDD UL:</w:t>
      </w:r>
    </w:p>
    <w:tbl>
      <w:tblPr>
        <w:tblStyle w:val="TableGrid"/>
        <w:tblW w:w="0" w:type="auto"/>
        <w:tblInd w:w="704" w:type="dxa"/>
        <w:tblLook w:val="04A0" w:firstRow="1" w:lastRow="0" w:firstColumn="1" w:lastColumn="0" w:noHBand="0" w:noVBand="1"/>
      </w:tblPr>
      <w:tblGrid>
        <w:gridCol w:w="8926"/>
      </w:tblGrid>
      <w:tr w:rsidR="001C3B41" w14:paraId="0A0E0889" w14:textId="77777777">
        <w:tc>
          <w:tcPr>
            <w:tcW w:w="8926" w:type="dxa"/>
          </w:tcPr>
          <w:p w14:paraId="0B3A44B9" w14:textId="77777777" w:rsidR="001C3B41" w:rsidRDefault="00682A19">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NonCellDefiningSSB</w:t>
            </w:r>
            <w:r>
              <w:rPr>
                <w:lang w:val="en-US" w:eastAsia="zh-CN"/>
              </w:rPr>
              <w:t xml:space="preserve"> in unpaired spectrum, collision handling between uplink transmissions and the SS/PBCH blocks are same as described for a UE </w:t>
            </w:r>
            <w:r>
              <w:rPr>
                <w:lang w:val="en-US"/>
              </w:rPr>
              <w:t>indicated presence of SS/PBCH blocks</w:t>
            </w:r>
            <w:r>
              <w:rPr>
                <w:lang w:val="en-US" w:eastAsia="zh-CN"/>
              </w:rPr>
              <w:t xml:space="preserve"> by </w:t>
            </w:r>
            <w:r>
              <w:rPr>
                <w:i/>
                <w:lang w:val="en-US"/>
              </w:rPr>
              <w:t>ssb-PositionsInBurst</w:t>
            </w:r>
            <w:r>
              <w:rPr>
                <w:lang w:val="en-US"/>
              </w:rPr>
              <w:t xml:space="preserve"> in </w:t>
            </w:r>
            <w:r>
              <w:rPr>
                <w:i/>
                <w:lang w:val="en-US"/>
              </w:rPr>
              <w:t>SIB1</w:t>
            </w:r>
            <w:r>
              <w:rPr>
                <w:lang w:val="en-US"/>
              </w:rPr>
              <w:t xml:space="preserve"> or in </w:t>
            </w:r>
            <w:r>
              <w:rPr>
                <w:i/>
                <w:lang w:val="en-US"/>
              </w:rPr>
              <w:t>ServingCellConfigCommon</w:t>
            </w:r>
            <w:r>
              <w:rPr>
                <w:lang w:val="en-US"/>
              </w:rPr>
              <w:t xml:space="preserve"> </w:t>
            </w:r>
            <w:r>
              <w:rPr>
                <w:lang w:val="en-US" w:eastAsia="zh-CN"/>
              </w:rPr>
              <w:t>described in all other clauses, unless otherwise stated.</w:t>
            </w:r>
          </w:p>
          <w:p w14:paraId="556B2241" w14:textId="77777777" w:rsidR="001C3B41" w:rsidRDefault="00682A19">
            <w:pPr>
              <w:rPr>
                <w:u w:val="single"/>
                <w:lang w:val="en-US"/>
              </w:rPr>
            </w:pPr>
            <w:r>
              <w:rPr>
                <w:color w:val="C00000"/>
                <w:u w:val="single"/>
                <w:lang w:val="en-US"/>
              </w:rPr>
              <w:t xml:space="preserve">For a RedCap UE indicated presence of SS/PBCH blocks within an active DL BWP by </w:t>
            </w:r>
            <w:r>
              <w:rPr>
                <w:i/>
                <w:iCs/>
                <w:color w:val="C00000"/>
                <w:u w:val="single"/>
                <w:lang w:val="en-US"/>
              </w:rPr>
              <w:t>NonCellDefiningSSB</w:t>
            </w:r>
            <w:r>
              <w:rPr>
                <w:color w:val="C00000"/>
                <w:u w:val="single"/>
                <w:lang w:val="en-US"/>
              </w:rPr>
              <w:t xml:space="preserve">, the UE assumptions on the SS/PBCH blocks for reception of a downlink signal or channel are same as described for SS/PBCH blocks for a UE indicated presence of SS/PBCH blocks by </w:t>
            </w:r>
            <w:r>
              <w:rPr>
                <w:i/>
                <w:iCs/>
                <w:color w:val="C00000"/>
                <w:u w:val="single"/>
                <w:lang w:val="en-US"/>
              </w:rPr>
              <w:t>ssb-PositionsInBurst</w:t>
            </w:r>
            <w:r>
              <w:rPr>
                <w:color w:val="C00000"/>
                <w:u w:val="single"/>
                <w:lang w:val="en-US"/>
              </w:rPr>
              <w:t xml:space="preserve"> in SIB1 or in </w:t>
            </w:r>
            <w:r>
              <w:rPr>
                <w:i/>
                <w:iCs/>
                <w:color w:val="C00000"/>
                <w:u w:val="single"/>
                <w:lang w:val="en-US"/>
              </w:rPr>
              <w:t>ServingCellConfigCommon</w:t>
            </w:r>
            <w:r>
              <w:rPr>
                <w:color w:val="C00000"/>
                <w:u w:val="single"/>
                <w:lang w:val="en-US"/>
              </w:rPr>
              <w:t xml:space="preserve"> described in all other clauses, unless otherwise stated.</w:t>
            </w:r>
          </w:p>
        </w:tc>
      </w:tr>
    </w:tbl>
    <w:p w14:paraId="576A18FB" w14:textId="77777777" w:rsidR="001C3B41" w:rsidRDefault="001C3B41">
      <w:pPr>
        <w:pStyle w:val="ListParagraph"/>
        <w:rPr>
          <w:rFonts w:ascii="Times New Roman" w:hAnsi="Times New Roman" w:cs="Times New Roman"/>
          <w:sz w:val="20"/>
          <w:szCs w:val="20"/>
          <w:lang w:val="en-US"/>
        </w:rPr>
      </w:pPr>
    </w:p>
    <w:p w14:paraId="1C4D2B47" w14:textId="77777777" w:rsidR="001C3B41" w:rsidRDefault="00682A19">
      <w:pPr>
        <w:pStyle w:val="ListParagraph"/>
        <w:numPr>
          <w:ilvl w:val="0"/>
          <w:numId w:val="14"/>
        </w:numPr>
        <w:rPr>
          <w:rFonts w:ascii="Times New Roman" w:hAnsi="Times New Roman" w:cs="Times New Roman"/>
          <w:sz w:val="20"/>
          <w:szCs w:val="20"/>
          <w:lang w:val="en-US"/>
        </w:rPr>
      </w:pPr>
      <w:r>
        <w:rPr>
          <w:rFonts w:ascii="Times New Roman" w:hAnsi="Times New Roman" w:cs="Times New Roman"/>
          <w:sz w:val="20"/>
          <w:szCs w:val="20"/>
          <w:lang w:val="en-US"/>
        </w:rPr>
        <w:t>Contribution [</w:t>
      </w:r>
      <w:hyperlink r:id="rId32" w:history="1">
        <w:r>
          <w:rPr>
            <w:rStyle w:val="Hyperlink"/>
            <w:rFonts w:ascii="Times New Roman" w:hAnsi="Times New Roman" w:cs="Times New Roman"/>
            <w:sz w:val="20"/>
            <w:szCs w:val="20"/>
            <w:lang w:val="en-US"/>
          </w:rPr>
          <w:t>6</w:t>
        </w:r>
      </w:hyperlink>
      <w:r>
        <w:rPr>
          <w:rFonts w:ascii="Times New Roman" w:hAnsi="Times New Roman" w:cs="Times New Roman"/>
          <w:sz w:val="20"/>
          <w:szCs w:val="20"/>
          <w:lang w:val="en-US"/>
        </w:rPr>
        <w:t>] instead proposes to modify the existing paragraph to make it cover DL transmission:</w:t>
      </w:r>
    </w:p>
    <w:tbl>
      <w:tblPr>
        <w:tblStyle w:val="TableGrid"/>
        <w:tblW w:w="0" w:type="auto"/>
        <w:tblInd w:w="704" w:type="dxa"/>
        <w:tblLook w:val="04A0" w:firstRow="1" w:lastRow="0" w:firstColumn="1" w:lastColumn="0" w:noHBand="0" w:noVBand="1"/>
      </w:tblPr>
      <w:tblGrid>
        <w:gridCol w:w="8926"/>
      </w:tblGrid>
      <w:tr w:rsidR="001C3B41" w14:paraId="33DF380D" w14:textId="77777777">
        <w:tc>
          <w:tcPr>
            <w:tcW w:w="8926" w:type="dxa"/>
          </w:tcPr>
          <w:p w14:paraId="57821151" w14:textId="77777777" w:rsidR="001C3B41" w:rsidRDefault="00682A19">
            <w:pPr>
              <w:rPr>
                <w:lang w:val="en-US" w:eastAsia="zh-CN"/>
              </w:rPr>
            </w:pPr>
            <w:r>
              <w:rPr>
                <w:lang w:val="en-US" w:eastAsia="zh-CN"/>
              </w:rPr>
              <w:t xml:space="preserve">For a RedCap UE </w:t>
            </w:r>
            <w:r>
              <w:rPr>
                <w:lang w:val="en-US"/>
              </w:rPr>
              <w:t>indicated presence of SS/PBCH blocks within an active DL BWP by</w:t>
            </w:r>
            <w:r>
              <w:rPr>
                <w:i/>
                <w:lang w:val="en-US"/>
              </w:rPr>
              <w:t xml:space="preserve"> NonCellDefiningSSB</w:t>
            </w:r>
            <w:r>
              <w:rPr>
                <w:strike/>
                <w:color w:val="C00000"/>
                <w:lang w:val="en-US" w:eastAsia="zh-CN"/>
              </w:rPr>
              <w:t xml:space="preserve"> in unpaired spectrum</w:t>
            </w:r>
            <w:r>
              <w:rPr>
                <w:lang w:val="en-US" w:eastAsia="zh-CN"/>
              </w:rPr>
              <w:t xml:space="preserve">, collision handling between </w:t>
            </w:r>
            <w:r>
              <w:rPr>
                <w:color w:val="C00000"/>
                <w:u w:val="single"/>
                <w:lang w:val="en-US" w:eastAsia="zh-CN"/>
              </w:rPr>
              <w:t xml:space="preserve">downlink or </w:t>
            </w:r>
            <w:r>
              <w:rPr>
                <w:lang w:val="en-US" w:eastAsia="zh-CN"/>
              </w:rPr>
              <w:t xml:space="preserve">uplink transmissions and the SS/PBCH blocks are same as described for a UE </w:t>
            </w:r>
            <w:r>
              <w:rPr>
                <w:lang w:val="en-US"/>
              </w:rPr>
              <w:t>indicated presence of SS/PBCH blocks</w:t>
            </w:r>
            <w:r>
              <w:rPr>
                <w:lang w:val="en-US" w:eastAsia="zh-CN"/>
              </w:rPr>
              <w:t xml:space="preserve"> by </w:t>
            </w:r>
            <w:r>
              <w:rPr>
                <w:i/>
                <w:lang w:val="en-US"/>
              </w:rPr>
              <w:t>ssb-PositionsInBurst</w:t>
            </w:r>
            <w:r>
              <w:rPr>
                <w:lang w:val="en-US"/>
              </w:rPr>
              <w:t xml:space="preserve"> in </w:t>
            </w:r>
            <w:r>
              <w:rPr>
                <w:i/>
                <w:lang w:val="en-US"/>
              </w:rPr>
              <w:t>SIB1</w:t>
            </w:r>
            <w:r>
              <w:rPr>
                <w:lang w:val="en-US"/>
              </w:rPr>
              <w:t xml:space="preserve"> or in </w:t>
            </w:r>
            <w:r>
              <w:rPr>
                <w:i/>
                <w:lang w:val="en-US"/>
              </w:rPr>
              <w:t>ServingCellConfigCommon</w:t>
            </w:r>
            <w:r>
              <w:rPr>
                <w:lang w:val="en-US"/>
              </w:rPr>
              <w:t xml:space="preserve"> </w:t>
            </w:r>
            <w:r>
              <w:rPr>
                <w:lang w:val="en-US" w:eastAsia="zh-CN"/>
              </w:rPr>
              <w:t>described in all other clauses, unless otherwise stated.</w:t>
            </w:r>
          </w:p>
        </w:tc>
      </w:tr>
    </w:tbl>
    <w:p w14:paraId="15762C95" w14:textId="77777777" w:rsidR="001C3B41" w:rsidRDefault="00682A19">
      <w:pPr>
        <w:rPr>
          <w:b/>
          <w:bCs/>
          <w:lang w:val="en-US"/>
        </w:rPr>
      </w:pPr>
      <w:r>
        <w:rPr>
          <w:lang w:val="en-US"/>
        </w:rPr>
        <w:br/>
      </w:r>
      <w:r>
        <w:rPr>
          <w:b/>
          <w:lang w:val="en-US"/>
        </w:rPr>
        <w:t>FL1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4DB81CBE" w14:textId="77777777">
        <w:tc>
          <w:tcPr>
            <w:tcW w:w="1479" w:type="dxa"/>
            <w:shd w:val="clear" w:color="auto" w:fill="D9D9D9" w:themeFill="background1" w:themeFillShade="D9"/>
          </w:tcPr>
          <w:p w14:paraId="71990C25"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1773D43D"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51A1F81C" w14:textId="77777777" w:rsidR="001C3B41" w:rsidRDefault="00682A19">
            <w:pPr>
              <w:rPr>
                <w:b/>
                <w:bCs/>
                <w:lang w:val="en-US"/>
              </w:rPr>
            </w:pPr>
            <w:r>
              <w:rPr>
                <w:b/>
                <w:bCs/>
                <w:lang w:val="en-US"/>
              </w:rPr>
              <w:t>Comments</w:t>
            </w:r>
          </w:p>
        </w:tc>
      </w:tr>
      <w:tr w:rsidR="001C3B41" w14:paraId="71154F6D" w14:textId="77777777">
        <w:tc>
          <w:tcPr>
            <w:tcW w:w="1479" w:type="dxa"/>
          </w:tcPr>
          <w:p w14:paraId="2B33854F"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728DEAD5"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4976E3FD" w14:textId="77777777" w:rsidR="001C3B41" w:rsidRDefault="00682A19">
            <w:pPr>
              <w:rPr>
                <w:rFonts w:eastAsiaTheme="minorEastAsia"/>
                <w:lang w:val="en-US" w:eastAsia="zh-CN"/>
              </w:rPr>
            </w:pPr>
            <w:r>
              <w:rPr>
                <w:rFonts w:eastAsiaTheme="minorEastAsia"/>
                <w:lang w:val="en-US" w:eastAsia="zh-CN"/>
              </w:rPr>
              <w:t>We prefer [6]</w:t>
            </w:r>
          </w:p>
        </w:tc>
      </w:tr>
      <w:tr w:rsidR="001C3B41" w14:paraId="37418B13" w14:textId="77777777">
        <w:tc>
          <w:tcPr>
            <w:tcW w:w="1479" w:type="dxa"/>
          </w:tcPr>
          <w:p w14:paraId="599505BA"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45099799"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1C09990F" w14:textId="77777777" w:rsidR="001C3B41" w:rsidRDefault="00682A19">
            <w:pPr>
              <w:rPr>
                <w:rFonts w:eastAsiaTheme="minorEastAsia"/>
                <w:lang w:val="en-US" w:eastAsia="zh-CN"/>
              </w:rPr>
            </w:pPr>
            <w:r>
              <w:rPr>
                <w:rFonts w:eastAsiaTheme="minorEastAsia"/>
                <w:lang w:val="en-US" w:eastAsia="zh-CN"/>
              </w:rPr>
              <w:t xml:space="preserve">Except the collision between PDCCH and SSB that was corrected in the last meeting, and rate-matching for PDSCH around SSB that was clarified in the last meeting, there seems no additional collision need to be handled for DL and SSB in RAN1 specification. But the correction is also not harmful, and maybe safer. So, we are open to discuss it.  </w:t>
            </w:r>
          </w:p>
        </w:tc>
      </w:tr>
      <w:tr w:rsidR="001C3B41" w14:paraId="5D07F7AF" w14:textId="77777777">
        <w:tc>
          <w:tcPr>
            <w:tcW w:w="1479" w:type="dxa"/>
          </w:tcPr>
          <w:p w14:paraId="68811B56"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3C029E5D" w14:textId="77777777" w:rsidR="001C3B41" w:rsidRDefault="00682A19">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4B8233BF"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i</w:t>
            </w:r>
            <w:r>
              <w:rPr>
                <w:rFonts w:eastAsiaTheme="minorEastAsia" w:hint="eastAsia"/>
                <w:lang w:val="en-US" w:eastAsia="zh-CN"/>
              </w:rPr>
              <w:t xml:space="preserve">nce the handling of </w:t>
            </w:r>
            <w:r>
              <w:rPr>
                <w:rFonts w:eastAsiaTheme="minorEastAsia"/>
                <w:lang w:val="en-US" w:eastAsia="zh-CN"/>
              </w:rPr>
              <w:t>collision</w:t>
            </w:r>
            <w:r>
              <w:rPr>
                <w:rFonts w:eastAsiaTheme="minorEastAsia" w:hint="eastAsia"/>
                <w:lang w:val="en-US" w:eastAsia="zh-CN"/>
              </w:rPr>
              <w:t xml:space="preserve"> in SSBvsDL and SSBvsUL are in fact a little different in legacy (e.g. </w:t>
            </w:r>
            <w:r>
              <w:rPr>
                <w:rFonts w:eastAsiaTheme="minorEastAsia"/>
                <w:lang w:val="en-US" w:eastAsia="zh-CN"/>
              </w:rPr>
              <w:t>spectrum</w:t>
            </w:r>
            <w:r>
              <w:rPr>
                <w:rFonts w:eastAsiaTheme="minorEastAsia" w:hint="eastAsia"/>
                <w:lang w:val="en-US" w:eastAsia="zh-CN"/>
              </w:rPr>
              <w:t>, dropping granularity), we slightly prefer the first one to capture them separately (i.e. [17]). But either is acceptable</w:t>
            </w:r>
          </w:p>
        </w:tc>
      </w:tr>
      <w:tr w:rsidR="001C3B41" w14:paraId="6C93EC22" w14:textId="77777777">
        <w:tc>
          <w:tcPr>
            <w:tcW w:w="1479" w:type="dxa"/>
          </w:tcPr>
          <w:p w14:paraId="15B5D17D"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B3264E0" w14:textId="77777777" w:rsidR="001C3B41" w:rsidRDefault="00682A19">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c>
          <w:tcPr>
            <w:tcW w:w="6780" w:type="dxa"/>
          </w:tcPr>
          <w:p w14:paraId="5754D59E" w14:textId="77777777" w:rsidR="001C3B41" w:rsidRDefault="00682A19">
            <w:pPr>
              <w:rPr>
                <w:rFonts w:eastAsiaTheme="minorEastAsia"/>
                <w:lang w:val="en-US" w:eastAsia="zh-CN"/>
              </w:rPr>
            </w:pPr>
            <w:r>
              <w:rPr>
                <w:rFonts w:eastAsiaTheme="minorEastAsia" w:hint="eastAsia"/>
                <w:lang w:val="en-US" w:eastAsia="zh-CN"/>
              </w:rPr>
              <w:t>P</w:t>
            </w:r>
            <w:r>
              <w:rPr>
                <w:rFonts w:eastAsiaTheme="minorEastAsia"/>
                <w:lang w:val="en-US" w:eastAsia="zh-CN"/>
              </w:rPr>
              <w:t>refer [6] if spec change is needed.</w:t>
            </w:r>
          </w:p>
        </w:tc>
      </w:tr>
      <w:tr w:rsidR="001C3B41" w14:paraId="5ADE1D78" w14:textId="77777777">
        <w:tc>
          <w:tcPr>
            <w:tcW w:w="1479" w:type="dxa"/>
          </w:tcPr>
          <w:p w14:paraId="01D6B71C"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253B703C"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744D7714" w14:textId="77777777" w:rsidR="001C3B41" w:rsidRDefault="00682A19">
            <w:pPr>
              <w:rPr>
                <w:rFonts w:eastAsiaTheme="minorEastAsia"/>
                <w:lang w:val="en-US" w:eastAsia="zh-CN"/>
              </w:rPr>
            </w:pPr>
            <w:r>
              <w:rPr>
                <w:rFonts w:eastAsiaTheme="minorEastAsia"/>
                <w:lang w:val="en-US" w:eastAsia="zh-CN"/>
              </w:rPr>
              <w:t>Either solution is acceptable to us.</w:t>
            </w:r>
          </w:p>
        </w:tc>
      </w:tr>
      <w:tr w:rsidR="001C3B41" w14:paraId="7F22BEDD" w14:textId="77777777">
        <w:tc>
          <w:tcPr>
            <w:tcW w:w="1479" w:type="dxa"/>
          </w:tcPr>
          <w:p w14:paraId="161D7151"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0290F969"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0EBCE17A" w14:textId="77777777" w:rsidR="001C3B41" w:rsidRDefault="00682A19">
            <w:pPr>
              <w:rPr>
                <w:rFonts w:eastAsiaTheme="minorEastAsia"/>
                <w:lang w:val="en-US" w:eastAsia="zh-CN"/>
              </w:rPr>
            </w:pPr>
            <w:r>
              <w:rPr>
                <w:rFonts w:eastAsiaTheme="minorEastAsia"/>
                <w:lang w:val="en-US" w:eastAsia="zh-CN"/>
              </w:rPr>
              <w:t>Either solution is acceptable to us, with a slight preference for [6].</w:t>
            </w:r>
          </w:p>
        </w:tc>
      </w:tr>
      <w:tr w:rsidR="001C3B41" w14:paraId="6D7F4808" w14:textId="77777777">
        <w:tc>
          <w:tcPr>
            <w:tcW w:w="1479" w:type="dxa"/>
          </w:tcPr>
          <w:p w14:paraId="7301284E"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0E743AA4"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1BFA5443" w14:textId="77777777" w:rsidR="001C3B41" w:rsidRDefault="00682A19">
            <w:pPr>
              <w:rPr>
                <w:rFonts w:eastAsiaTheme="minorEastAsia"/>
                <w:lang w:val="en-US" w:eastAsia="zh-CN"/>
              </w:rPr>
            </w:pPr>
            <w:r>
              <w:rPr>
                <w:rFonts w:eastAsiaTheme="minorEastAsia"/>
                <w:lang w:val="en-US" w:eastAsia="zh-CN"/>
              </w:rPr>
              <w:t>Either solution is fine</w:t>
            </w:r>
          </w:p>
        </w:tc>
      </w:tr>
      <w:tr w:rsidR="001C3B41" w14:paraId="07C05ED9" w14:textId="77777777">
        <w:tc>
          <w:tcPr>
            <w:tcW w:w="1479" w:type="dxa"/>
          </w:tcPr>
          <w:p w14:paraId="46FB55DD"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3319DBF9"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0218AD63" w14:textId="77777777" w:rsidR="001C3B41" w:rsidRDefault="00682A19">
            <w:pPr>
              <w:rPr>
                <w:rFonts w:eastAsiaTheme="minorEastAsia"/>
                <w:lang w:val="en-US" w:eastAsia="zh-CN"/>
              </w:rPr>
            </w:pPr>
            <w:r>
              <w:rPr>
                <w:rFonts w:eastAsiaTheme="minorEastAsia"/>
                <w:lang w:val="en-US" w:eastAsia="zh-CN"/>
              </w:rPr>
              <w:t>Both solutions are fine</w:t>
            </w:r>
          </w:p>
        </w:tc>
      </w:tr>
      <w:tr w:rsidR="001C3B41" w14:paraId="6D249D4D" w14:textId="77777777">
        <w:tc>
          <w:tcPr>
            <w:tcW w:w="1479" w:type="dxa"/>
          </w:tcPr>
          <w:p w14:paraId="7A0360EE"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EAA80D6" w14:textId="77777777" w:rsidR="001C3B41" w:rsidRDefault="00682A19">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1E1D8283" w14:textId="77777777" w:rsidR="001C3B41" w:rsidRDefault="00682A19">
            <w:pPr>
              <w:rPr>
                <w:rFonts w:eastAsiaTheme="minorEastAsia"/>
                <w:lang w:val="en-US" w:eastAsia="zh-CN"/>
              </w:rPr>
            </w:pPr>
            <w:r>
              <w:rPr>
                <w:rFonts w:eastAsia="Yu Mincho"/>
                <w:lang w:val="en-US" w:eastAsia="ja-JP"/>
              </w:rPr>
              <w:t>We are fine to discuss with high priority. The later CR [6] seems simpler and clear enough.</w:t>
            </w:r>
          </w:p>
        </w:tc>
      </w:tr>
      <w:tr w:rsidR="001C3B41" w14:paraId="5EBCCAD6" w14:textId="77777777">
        <w:tc>
          <w:tcPr>
            <w:tcW w:w="1479" w:type="dxa"/>
          </w:tcPr>
          <w:p w14:paraId="30B37847" w14:textId="77777777" w:rsidR="001C3B41" w:rsidRDefault="00682A19">
            <w:pPr>
              <w:rPr>
                <w:rFonts w:eastAsia="Yu Mincho"/>
                <w:lang w:val="en-US" w:eastAsia="ja-JP"/>
              </w:rPr>
            </w:pPr>
            <w:r>
              <w:rPr>
                <w:rFonts w:eastAsiaTheme="minorEastAsia"/>
                <w:lang w:val="en-US" w:eastAsia="zh-CN"/>
              </w:rPr>
              <w:lastRenderedPageBreak/>
              <w:t>OPPO</w:t>
            </w:r>
          </w:p>
        </w:tc>
        <w:tc>
          <w:tcPr>
            <w:tcW w:w="1372" w:type="dxa"/>
          </w:tcPr>
          <w:p w14:paraId="701A0572" w14:textId="77777777" w:rsidR="001C3B41" w:rsidRDefault="00682A19">
            <w:pPr>
              <w:tabs>
                <w:tab w:val="left" w:pos="551"/>
              </w:tabs>
              <w:rPr>
                <w:rFonts w:eastAsia="Yu Mincho"/>
                <w:lang w:val="en-US" w:eastAsia="ja-JP"/>
              </w:rPr>
            </w:pPr>
            <w:r>
              <w:rPr>
                <w:rFonts w:eastAsiaTheme="minorEastAsia"/>
                <w:lang w:val="en-US" w:eastAsia="zh-CN"/>
              </w:rPr>
              <w:t>High</w:t>
            </w:r>
          </w:p>
        </w:tc>
        <w:tc>
          <w:tcPr>
            <w:tcW w:w="6780" w:type="dxa"/>
          </w:tcPr>
          <w:p w14:paraId="314FD576" w14:textId="77777777" w:rsidR="001C3B41" w:rsidRDefault="00682A19">
            <w:pPr>
              <w:tabs>
                <w:tab w:val="left" w:pos="2187"/>
              </w:tabs>
              <w:jc w:val="left"/>
              <w:rPr>
                <w:rFonts w:eastAsia="Yu Mincho"/>
                <w:lang w:val="en-US" w:eastAsia="ja-JP"/>
              </w:rPr>
            </w:pPr>
            <w:r>
              <w:rPr>
                <w:rFonts w:eastAsia="Yu Mincho"/>
                <w:lang w:val="en-US" w:eastAsia="ja-JP"/>
              </w:rPr>
              <w:t>We can discuss the detail.</w:t>
            </w:r>
          </w:p>
        </w:tc>
      </w:tr>
      <w:tr w:rsidR="001C3B41" w14:paraId="58DC5271" w14:textId="77777777">
        <w:tc>
          <w:tcPr>
            <w:tcW w:w="1479" w:type="dxa"/>
          </w:tcPr>
          <w:p w14:paraId="0BBE4BB6"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1E6B4209"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13D12099" w14:textId="77777777" w:rsidR="001C3B41" w:rsidRDefault="00682A19">
            <w:pPr>
              <w:tabs>
                <w:tab w:val="left" w:pos="2187"/>
              </w:tabs>
              <w:jc w:val="left"/>
              <w:rPr>
                <w:rFonts w:eastAsia="Yu Mincho"/>
                <w:lang w:val="en-US" w:eastAsia="ja-JP"/>
              </w:rPr>
            </w:pPr>
            <w:r>
              <w:rPr>
                <w:rFonts w:eastAsiaTheme="minorEastAsia"/>
                <w:lang w:val="en-US" w:eastAsia="zh-CN"/>
              </w:rPr>
              <w:t>The related behavior should be clarified in the specification</w:t>
            </w:r>
          </w:p>
        </w:tc>
      </w:tr>
      <w:tr w:rsidR="001C3B41" w14:paraId="04E9D644" w14:textId="77777777">
        <w:tc>
          <w:tcPr>
            <w:tcW w:w="1479" w:type="dxa"/>
          </w:tcPr>
          <w:p w14:paraId="1753901F"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7BCCAB48" w14:textId="77777777" w:rsidR="001C3B41" w:rsidRDefault="001C3B41">
            <w:pPr>
              <w:tabs>
                <w:tab w:val="left" w:pos="551"/>
              </w:tabs>
              <w:rPr>
                <w:rFonts w:eastAsiaTheme="minorEastAsia"/>
                <w:lang w:val="en-US" w:eastAsia="zh-CN"/>
              </w:rPr>
            </w:pPr>
          </w:p>
        </w:tc>
        <w:tc>
          <w:tcPr>
            <w:tcW w:w="6780" w:type="dxa"/>
          </w:tcPr>
          <w:p w14:paraId="75D3E7EF" w14:textId="77777777" w:rsidR="001C3B41" w:rsidRDefault="00682A19">
            <w:pPr>
              <w:rPr>
                <w:rFonts w:eastAsiaTheme="minorEastAsia"/>
                <w:lang w:val="en-US" w:eastAsia="zh-CN"/>
              </w:rPr>
            </w:pPr>
            <w:r>
              <w:rPr>
                <w:rFonts w:eastAsiaTheme="minorEastAsia"/>
                <w:lang w:val="en-US" w:eastAsia="zh-CN"/>
              </w:rPr>
              <w:t>This again tends to be clearer that having more NCD-SSB specific texts just cause more issues.</w:t>
            </w:r>
          </w:p>
          <w:p w14:paraId="5D75A28D" w14:textId="77777777" w:rsidR="001C3B41" w:rsidRDefault="00682A19">
            <w:pPr>
              <w:rPr>
                <w:rFonts w:eastAsiaTheme="minorEastAsia"/>
                <w:lang w:val="en-US" w:eastAsia="zh-CN"/>
              </w:rPr>
            </w:pPr>
            <w:r>
              <w:rPr>
                <w:rFonts w:eastAsiaTheme="minorEastAsia"/>
                <w:lang w:val="en-US" w:eastAsia="zh-CN"/>
              </w:rPr>
              <w:t>If a change is pursued, change in [6]. Other removing explicitly NCD-SSB could be simpler.</w:t>
            </w:r>
          </w:p>
        </w:tc>
      </w:tr>
      <w:tr w:rsidR="001C3B41" w14:paraId="4661D948" w14:textId="77777777">
        <w:tc>
          <w:tcPr>
            <w:tcW w:w="1479" w:type="dxa"/>
          </w:tcPr>
          <w:p w14:paraId="19CD966B"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7F1044AF"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2E27E829" w14:textId="77777777" w:rsidR="001C3B41" w:rsidRDefault="00682A19">
            <w:pPr>
              <w:rPr>
                <w:rFonts w:eastAsiaTheme="minorEastAsia"/>
                <w:b/>
                <w:bCs/>
                <w:lang w:val="en-US" w:eastAsia="zh-CN"/>
              </w:rPr>
            </w:pPr>
            <w:r>
              <w:rPr>
                <w:rFonts w:eastAsiaTheme="minorEastAsia"/>
                <w:lang w:val="en-US" w:eastAsia="zh-CN"/>
              </w:rPr>
              <w:t>Proposal in [6] is simply, but we wonder whether the unpaired spectrum should be deleted.</w:t>
            </w:r>
          </w:p>
          <w:p w14:paraId="4C0226AA" w14:textId="77777777" w:rsidR="001C3B41" w:rsidRDefault="00682A19">
            <w:pPr>
              <w:rPr>
                <w:rFonts w:eastAsiaTheme="minorEastAsia"/>
                <w:lang w:val="en-US" w:eastAsia="zh-CN"/>
              </w:rPr>
            </w:pPr>
            <w:r>
              <w:rPr>
                <w:rFonts w:eastAsiaTheme="minorEastAsia"/>
                <w:lang w:val="en-US" w:eastAsia="zh-CN"/>
              </w:rPr>
              <w:t xml:space="preserve">For HD-FDD, there are dedicated section to handle the collision between SSB and UL transmission, so the collision handling only applied to unpaired spectrum for uplink. </w:t>
            </w:r>
          </w:p>
          <w:p w14:paraId="09922353" w14:textId="77777777" w:rsidR="001C3B41" w:rsidRDefault="00682A19">
            <w:pPr>
              <w:rPr>
                <w:rFonts w:eastAsiaTheme="minorEastAsia"/>
                <w:lang w:val="en-US" w:eastAsia="zh-CN"/>
              </w:rPr>
            </w:pPr>
            <w:r>
              <w:rPr>
                <w:rFonts w:eastAsiaTheme="minorEastAsia"/>
                <w:lang w:val="en-US" w:eastAsia="zh-CN"/>
              </w:rPr>
              <w:t xml:space="preserve">But for downlink, it seems both FDD and TDD need to handle the collision. </w:t>
            </w:r>
          </w:p>
        </w:tc>
      </w:tr>
      <w:tr w:rsidR="00D131B1" w14:paraId="3983F81F" w14:textId="77777777">
        <w:tc>
          <w:tcPr>
            <w:tcW w:w="1479" w:type="dxa"/>
          </w:tcPr>
          <w:p w14:paraId="618D68A4" w14:textId="40761D35" w:rsidR="00D131B1" w:rsidRDefault="00D131B1" w:rsidP="00D131B1">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08F456D7" w14:textId="0E4B55AB" w:rsidR="00D131B1" w:rsidRDefault="00D131B1" w:rsidP="00D131B1">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20B421DE" w14:textId="2993F6C1" w:rsidR="00D131B1" w:rsidRDefault="00D131B1" w:rsidP="00D131B1">
            <w:pPr>
              <w:rPr>
                <w:rFonts w:eastAsiaTheme="minorEastAsia"/>
                <w:lang w:val="en-US" w:eastAsia="zh-CN"/>
              </w:rPr>
            </w:pPr>
            <w:r>
              <w:rPr>
                <w:rFonts w:eastAsia="Yu Mincho" w:hint="eastAsia"/>
                <w:lang w:val="en-US" w:eastAsia="ja-JP"/>
              </w:rPr>
              <w:t>F</w:t>
            </w:r>
            <w:r>
              <w:rPr>
                <w:rFonts w:eastAsia="Yu Mincho"/>
                <w:lang w:val="en-US" w:eastAsia="ja-JP"/>
              </w:rPr>
              <w:t>ine with either solution.</w:t>
            </w:r>
          </w:p>
        </w:tc>
      </w:tr>
      <w:tr w:rsidR="00C71462" w14:paraId="05A16569" w14:textId="77777777">
        <w:tc>
          <w:tcPr>
            <w:tcW w:w="1479" w:type="dxa"/>
          </w:tcPr>
          <w:p w14:paraId="739AEDD6" w14:textId="350BEB12" w:rsidR="00C71462" w:rsidRDefault="00C71462" w:rsidP="00C71462">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19A30F00" w14:textId="2545EA55" w:rsidR="00C71462" w:rsidRDefault="00C71462" w:rsidP="00C71462">
            <w:pPr>
              <w:tabs>
                <w:tab w:val="left" w:pos="551"/>
              </w:tabs>
              <w:rPr>
                <w:rFonts w:eastAsia="Yu Mincho"/>
                <w:lang w:val="en-US" w:eastAsia="ja-JP"/>
              </w:rPr>
            </w:pPr>
            <w:r>
              <w:rPr>
                <w:rFonts w:eastAsia="Yu Mincho" w:hint="eastAsia"/>
                <w:lang w:val="en-US" w:eastAsia="ja-JP"/>
              </w:rPr>
              <w:t>M</w:t>
            </w:r>
            <w:r>
              <w:rPr>
                <w:rFonts w:eastAsia="Yu Mincho"/>
                <w:lang w:val="en-US" w:eastAsia="ja-JP"/>
              </w:rPr>
              <w:t>edium</w:t>
            </w:r>
          </w:p>
        </w:tc>
        <w:tc>
          <w:tcPr>
            <w:tcW w:w="6780" w:type="dxa"/>
          </w:tcPr>
          <w:p w14:paraId="1F8327FA" w14:textId="063B7BB9" w:rsidR="00C71462" w:rsidRDefault="00C71462" w:rsidP="00C71462">
            <w:pPr>
              <w:rPr>
                <w:rFonts w:eastAsia="Yu Mincho"/>
                <w:lang w:val="en-US" w:eastAsia="ja-JP"/>
              </w:rPr>
            </w:pPr>
            <w:r>
              <w:rPr>
                <w:rFonts w:eastAsia="Yu Mincho"/>
                <w:lang w:val="en-US" w:eastAsia="ja-JP"/>
              </w:rPr>
              <w:t>[6] would be preferable.</w:t>
            </w:r>
          </w:p>
        </w:tc>
      </w:tr>
      <w:tr w:rsidR="006D4660" w14:paraId="36F417E1" w14:textId="77777777">
        <w:tc>
          <w:tcPr>
            <w:tcW w:w="1479" w:type="dxa"/>
          </w:tcPr>
          <w:p w14:paraId="1BCF3CEC" w14:textId="4D44D606" w:rsidR="006D4660" w:rsidRPr="006D4660" w:rsidRDefault="006D4660" w:rsidP="00C71462">
            <w:pPr>
              <w:rPr>
                <w:rFonts w:eastAsia="Malgun Gothic"/>
                <w:lang w:val="en-US" w:eastAsia="ko-KR"/>
              </w:rPr>
            </w:pPr>
            <w:r>
              <w:rPr>
                <w:rFonts w:eastAsia="Malgun Gothic" w:hint="eastAsia"/>
                <w:lang w:val="en-US" w:eastAsia="ko-KR"/>
              </w:rPr>
              <w:t>LGE</w:t>
            </w:r>
          </w:p>
        </w:tc>
        <w:tc>
          <w:tcPr>
            <w:tcW w:w="1372" w:type="dxa"/>
          </w:tcPr>
          <w:p w14:paraId="7860F209" w14:textId="64D3825D" w:rsidR="006D4660" w:rsidRPr="006D4660" w:rsidRDefault="006D4660" w:rsidP="00C71462">
            <w:pPr>
              <w:tabs>
                <w:tab w:val="left" w:pos="551"/>
              </w:tabs>
              <w:rPr>
                <w:rFonts w:eastAsia="Malgun Gothic"/>
                <w:lang w:val="en-US" w:eastAsia="ko-KR"/>
              </w:rPr>
            </w:pPr>
            <w:r>
              <w:rPr>
                <w:rFonts w:eastAsia="Malgun Gothic" w:hint="eastAsia"/>
                <w:lang w:val="en-US" w:eastAsia="ko-KR"/>
              </w:rPr>
              <w:t>Medium</w:t>
            </w:r>
          </w:p>
        </w:tc>
        <w:tc>
          <w:tcPr>
            <w:tcW w:w="6780" w:type="dxa"/>
          </w:tcPr>
          <w:p w14:paraId="3A324E56" w14:textId="7F0690E6" w:rsidR="006D4660" w:rsidRPr="006D4660" w:rsidRDefault="006D4660" w:rsidP="006D4660">
            <w:pPr>
              <w:rPr>
                <w:rFonts w:eastAsia="Malgun Gothic"/>
                <w:lang w:val="en-US" w:eastAsia="ko-KR"/>
              </w:rPr>
            </w:pPr>
            <w:r>
              <w:rPr>
                <w:rFonts w:eastAsia="Malgun Gothic" w:hint="eastAsia"/>
                <w:lang w:val="en-US" w:eastAsia="ko-KR"/>
              </w:rPr>
              <w:t xml:space="preserve">[6] </w:t>
            </w:r>
            <w:r>
              <w:rPr>
                <w:rFonts w:eastAsia="Malgun Gothic"/>
                <w:lang w:val="en-US" w:eastAsia="ko-KR"/>
              </w:rPr>
              <w:t>is preferred if there is no critical difference b/w the two.</w:t>
            </w:r>
          </w:p>
        </w:tc>
      </w:tr>
      <w:tr w:rsidR="00936E2C" w14:paraId="5087205A" w14:textId="77777777" w:rsidTr="00780A5C">
        <w:tc>
          <w:tcPr>
            <w:tcW w:w="1479" w:type="dxa"/>
          </w:tcPr>
          <w:p w14:paraId="46BC782E" w14:textId="22912504" w:rsidR="00936E2C" w:rsidRDefault="00936E2C" w:rsidP="00936E2C">
            <w:pPr>
              <w:rPr>
                <w:rFonts w:eastAsia="Malgun Gothic"/>
                <w:lang w:val="en-US" w:eastAsia="ko-KR"/>
              </w:rPr>
            </w:pPr>
            <w:r>
              <w:rPr>
                <w:rFonts w:eastAsia="Malgun Gothic"/>
                <w:lang w:val="en-US" w:eastAsia="ko-KR"/>
              </w:rPr>
              <w:t>FL2</w:t>
            </w:r>
          </w:p>
        </w:tc>
        <w:tc>
          <w:tcPr>
            <w:tcW w:w="8152" w:type="dxa"/>
            <w:gridSpan w:val="2"/>
          </w:tcPr>
          <w:p w14:paraId="1827F8F9" w14:textId="1FAC698D" w:rsidR="00936E2C" w:rsidRDefault="00936E2C" w:rsidP="00936E2C">
            <w:pPr>
              <w:rPr>
                <w:rFonts w:eastAsia="Malgun Gothic"/>
                <w:lang w:val="en-US" w:eastAsia="ko-KR"/>
              </w:rPr>
            </w:pPr>
            <w:r>
              <w:rPr>
                <w:rFonts w:eastAsia="Malgun Gothic"/>
                <w:lang w:val="en-US" w:eastAsia="ko-KR"/>
              </w:rPr>
              <w:t xml:space="preserve">Most received responses indicate that Issue #2 should have </w:t>
            </w:r>
            <w:r w:rsidR="00FB5A44">
              <w:rPr>
                <w:rFonts w:eastAsia="Malgun Gothic"/>
                <w:lang w:val="en-US" w:eastAsia="ko-KR"/>
              </w:rPr>
              <w:t>medium</w:t>
            </w:r>
            <w:r>
              <w:rPr>
                <w:rFonts w:eastAsia="Malgun Gothic"/>
                <w:lang w:val="en-US" w:eastAsia="ko-KR"/>
              </w:rPr>
              <w:t xml:space="preserve"> priority in this RAN1 meeting, with the remaining responses indicating </w:t>
            </w:r>
            <w:r w:rsidR="00FB5A44">
              <w:rPr>
                <w:rFonts w:eastAsia="Malgun Gothic"/>
                <w:lang w:val="en-US" w:eastAsia="ko-KR"/>
              </w:rPr>
              <w:t>high</w:t>
            </w:r>
            <w:r>
              <w:rPr>
                <w:rFonts w:eastAsia="Malgun Gothic"/>
                <w:lang w:val="en-US" w:eastAsia="ko-KR"/>
              </w:rPr>
              <w:t xml:space="preserve"> priority.</w:t>
            </w:r>
          </w:p>
        </w:tc>
      </w:tr>
    </w:tbl>
    <w:p w14:paraId="32D9667D" w14:textId="77777777" w:rsidR="001C3B41" w:rsidRDefault="001C3B41">
      <w:pPr>
        <w:rPr>
          <w:lang w:val="en-US"/>
        </w:rPr>
      </w:pPr>
    </w:p>
    <w:p w14:paraId="593DA040" w14:textId="77777777" w:rsidR="001C3B41" w:rsidRDefault="00682A19">
      <w:pPr>
        <w:pStyle w:val="Heading1"/>
        <w:numPr>
          <w:ilvl w:val="0"/>
          <w:numId w:val="0"/>
        </w:numPr>
        <w:ind w:left="1134" w:hanging="1134"/>
        <w:rPr>
          <w:lang w:val="en-US"/>
        </w:rPr>
      </w:pPr>
      <w:r>
        <w:rPr>
          <w:lang w:val="en-US"/>
        </w:rPr>
        <w:t>Issue #3: Collision between UL transmission and NCD-SSB</w:t>
      </w:r>
    </w:p>
    <w:p w14:paraId="2C39A519" w14:textId="77777777" w:rsidR="001C3B41" w:rsidRDefault="00682A19">
      <w:pPr>
        <w:rPr>
          <w:lang w:val="en-US"/>
        </w:rPr>
      </w:pPr>
      <w:r>
        <w:rPr>
          <w:rFonts w:eastAsia="Yu Mincho"/>
          <w:lang w:val="en-US" w:eastAsia="ja-JP"/>
        </w:rPr>
        <w:t xml:space="preserve">As mentioned above, RAN1#110 agreed the 38.213 CR in </w:t>
      </w:r>
      <w:r>
        <w:rPr>
          <w:lang w:val="en-US"/>
        </w:rPr>
        <w:t>[</w:t>
      </w:r>
      <w:hyperlink r:id="rId33" w:history="1">
        <w:r>
          <w:rPr>
            <w:rStyle w:val="Hyperlink"/>
            <w:lang w:val="en-US"/>
          </w:rPr>
          <w:t>5</w:t>
        </w:r>
      </w:hyperlink>
      <w:r>
        <w:rPr>
          <w:lang w:val="en-US"/>
        </w:rPr>
        <w:t>] which clarifies these NCD-SSB collision cases:</w:t>
      </w:r>
    </w:p>
    <w:p w14:paraId="3A7F6E7F" w14:textId="77777777" w:rsidR="001C3B41" w:rsidRDefault="00682A19">
      <w:pPr>
        <w:pStyle w:val="ListParagraph"/>
        <w:numPr>
          <w:ilvl w:val="0"/>
          <w:numId w:val="13"/>
        </w:numPr>
        <w:rPr>
          <w:sz w:val="20"/>
          <w:szCs w:val="22"/>
          <w:lang w:val="en-US"/>
        </w:rPr>
      </w:pPr>
      <w:r>
        <w:rPr>
          <w:sz w:val="20"/>
          <w:szCs w:val="22"/>
          <w:lang w:val="en-US"/>
        </w:rPr>
        <w:t>Collision between PUCCH repetition and NCD-SSB in TDD</w:t>
      </w:r>
    </w:p>
    <w:p w14:paraId="45BEE3BD" w14:textId="77777777" w:rsidR="001C3B41" w:rsidRDefault="00682A19">
      <w:pPr>
        <w:pStyle w:val="ListParagraph"/>
        <w:numPr>
          <w:ilvl w:val="0"/>
          <w:numId w:val="13"/>
        </w:numPr>
        <w:rPr>
          <w:sz w:val="20"/>
          <w:szCs w:val="22"/>
          <w:lang w:val="en-US"/>
        </w:rPr>
      </w:pPr>
      <w:r>
        <w:rPr>
          <w:sz w:val="20"/>
          <w:szCs w:val="22"/>
          <w:lang w:val="en-US"/>
        </w:rPr>
        <w:t>Collision between other UL transmission and NCD-SSB in TDD</w:t>
      </w:r>
    </w:p>
    <w:p w14:paraId="4733AF30" w14:textId="77777777" w:rsidR="001C3B41" w:rsidRDefault="00682A19">
      <w:pPr>
        <w:pStyle w:val="ListParagraph"/>
        <w:numPr>
          <w:ilvl w:val="0"/>
          <w:numId w:val="13"/>
        </w:numPr>
        <w:rPr>
          <w:sz w:val="20"/>
          <w:szCs w:val="22"/>
          <w:lang w:val="en-US"/>
        </w:rPr>
      </w:pPr>
      <w:r>
        <w:rPr>
          <w:sz w:val="20"/>
          <w:szCs w:val="22"/>
          <w:lang w:val="en-US"/>
        </w:rPr>
        <w:t>Collision between PDCCH and NCD-SSB</w:t>
      </w:r>
    </w:p>
    <w:p w14:paraId="24D4A300" w14:textId="77777777" w:rsidR="001C3B41" w:rsidRDefault="00682A19">
      <w:pPr>
        <w:rPr>
          <w:lang w:val="en-US" w:eastAsia="ja-JP"/>
        </w:rPr>
      </w:pPr>
      <w:r>
        <w:rPr>
          <w:lang w:val="en-US" w:eastAsia="ja-JP"/>
        </w:rPr>
        <w:t xml:space="preserve">Now, new contributions </w:t>
      </w:r>
      <w:r>
        <w:rPr>
          <w:szCs w:val="22"/>
          <w:lang w:val="en-US"/>
        </w:rPr>
        <w:t xml:space="preserve">propose to make similar clarifications in </w:t>
      </w:r>
      <w:hyperlink r:id="rId34" w:history="1">
        <w:r>
          <w:rPr>
            <w:rStyle w:val="Hyperlink"/>
            <w:rFonts w:eastAsia="Yu Mincho"/>
            <w:lang w:val="en-US" w:eastAsia="ja-JP"/>
          </w:rPr>
          <w:t>38.213</w:t>
        </w:r>
      </w:hyperlink>
      <w:r>
        <w:rPr>
          <w:szCs w:val="22"/>
          <w:lang w:val="en-US"/>
        </w:rPr>
        <w:t xml:space="preserve"> for the handling of collision between other UL transmission and NCD-SSB:</w:t>
      </w:r>
    </w:p>
    <w:p w14:paraId="0C7DF352" w14:textId="77777777" w:rsidR="001C3B41" w:rsidRDefault="00682A19">
      <w:pPr>
        <w:pStyle w:val="ListParagraph"/>
        <w:numPr>
          <w:ilvl w:val="0"/>
          <w:numId w:val="15"/>
        </w:numPr>
        <w:rPr>
          <w:sz w:val="20"/>
          <w:szCs w:val="20"/>
          <w:lang w:val="en-US"/>
        </w:rPr>
      </w:pPr>
      <w:r>
        <w:rPr>
          <w:sz w:val="20"/>
          <w:szCs w:val="20"/>
          <w:lang w:val="en-US"/>
        </w:rPr>
        <w:t>Contribution [</w:t>
      </w:r>
      <w:hyperlink r:id="rId35" w:history="1">
        <w:r>
          <w:rPr>
            <w:rStyle w:val="Hyperlink"/>
            <w:sz w:val="20"/>
            <w:szCs w:val="20"/>
            <w:lang w:val="en-US"/>
          </w:rPr>
          <w:t>12</w:t>
        </w:r>
      </w:hyperlink>
      <w:r>
        <w:rPr>
          <w:sz w:val="20"/>
          <w:szCs w:val="20"/>
          <w:lang w:val="en-US"/>
        </w:rPr>
        <w:t xml:space="preserve">] proposes to clarify in </w:t>
      </w:r>
      <w:hyperlink r:id="rId36" w:history="1">
        <w:r>
          <w:rPr>
            <w:rStyle w:val="Hyperlink"/>
            <w:rFonts w:eastAsia="Yu Mincho"/>
            <w:sz w:val="20"/>
            <w:szCs w:val="20"/>
            <w:lang w:val="en-US"/>
          </w:rPr>
          <w:t>38.213</w:t>
        </w:r>
      </w:hyperlink>
      <w:r>
        <w:rPr>
          <w:rFonts w:eastAsia="Yu Mincho"/>
          <w:sz w:val="20"/>
          <w:szCs w:val="20"/>
          <w:lang w:val="en-US"/>
        </w:rPr>
        <w:t xml:space="preserve"> clauses 8.1 and 8.1A </w:t>
      </w:r>
      <w:r>
        <w:rPr>
          <w:sz w:val="20"/>
          <w:szCs w:val="20"/>
          <w:lang w:val="en-US"/>
        </w:rPr>
        <w:t>that the specification text for RO validation concerns not only CD-SSB but also NCD-SSB.</w:t>
      </w:r>
    </w:p>
    <w:p w14:paraId="56EC4CBB" w14:textId="77777777" w:rsidR="001C3B41" w:rsidRDefault="00682A19">
      <w:pPr>
        <w:pStyle w:val="ListParagraph"/>
        <w:numPr>
          <w:ilvl w:val="1"/>
          <w:numId w:val="15"/>
        </w:numPr>
        <w:rPr>
          <w:sz w:val="20"/>
          <w:szCs w:val="22"/>
          <w:lang w:val="en-US"/>
        </w:rPr>
      </w:pPr>
      <w:r>
        <w:rPr>
          <w:sz w:val="20"/>
          <w:szCs w:val="22"/>
          <w:lang w:val="en-US"/>
        </w:rPr>
        <w:t>Contribution [</w:t>
      </w:r>
      <w:hyperlink r:id="rId37" w:history="1">
        <w:r>
          <w:rPr>
            <w:rStyle w:val="Hyperlink"/>
            <w:sz w:val="20"/>
            <w:szCs w:val="22"/>
            <w:lang w:val="en-US"/>
          </w:rPr>
          <w:t>11</w:t>
        </w:r>
      </w:hyperlink>
      <w:r>
        <w:rPr>
          <w:sz w:val="20"/>
          <w:szCs w:val="22"/>
          <w:lang w:val="en-US"/>
        </w:rPr>
        <w:t xml:space="preserve"> (section 2.3)] provides some additional discussion on the above draft CR.</w:t>
      </w:r>
    </w:p>
    <w:p w14:paraId="424887C3" w14:textId="77777777" w:rsidR="001C3B41" w:rsidRDefault="00682A19">
      <w:pPr>
        <w:pStyle w:val="ListParagraph"/>
        <w:numPr>
          <w:ilvl w:val="0"/>
          <w:numId w:val="15"/>
        </w:numPr>
        <w:rPr>
          <w:sz w:val="20"/>
          <w:szCs w:val="22"/>
          <w:lang w:val="en-US"/>
        </w:rPr>
      </w:pPr>
      <w:r>
        <w:rPr>
          <w:sz w:val="20"/>
          <w:szCs w:val="22"/>
          <w:lang w:val="en-US"/>
        </w:rPr>
        <w:t>Contribution [</w:t>
      </w:r>
      <w:hyperlink r:id="rId38" w:history="1">
        <w:r>
          <w:rPr>
            <w:rStyle w:val="Hyperlink"/>
            <w:sz w:val="20"/>
            <w:szCs w:val="22"/>
            <w:lang w:val="en-US"/>
          </w:rPr>
          <w:t>21</w:t>
        </w:r>
      </w:hyperlink>
      <w:r>
        <w:rPr>
          <w:sz w:val="20"/>
          <w:szCs w:val="22"/>
          <w:lang w:val="en-US"/>
        </w:rPr>
        <w:t xml:space="preserve"> (section 3)] makes the following proposals related to RO validation in TDD:</w:t>
      </w:r>
    </w:p>
    <w:p w14:paraId="738D17E8" w14:textId="77777777" w:rsidR="001C3B41" w:rsidRDefault="00682A19">
      <w:pPr>
        <w:pStyle w:val="ListParagraph"/>
        <w:numPr>
          <w:ilvl w:val="1"/>
          <w:numId w:val="15"/>
        </w:numPr>
        <w:rPr>
          <w:sz w:val="20"/>
          <w:szCs w:val="20"/>
          <w:lang w:val="en-US"/>
        </w:rPr>
      </w:pPr>
      <w:r>
        <w:rPr>
          <w:sz w:val="20"/>
          <w:szCs w:val="20"/>
          <w:lang w:val="en-US"/>
        </w:rPr>
        <w:t xml:space="preserve">For operation on a single carrier in unpaired spectrum, a RedCap UE does not expect to transmit PRACH, or PUSCH, or PUCCH, or SRS in a set of symbols of a slot indicated presence of SS/PBCH blocks within the active DL BWP by </w:t>
      </w:r>
      <w:r>
        <w:rPr>
          <w:i/>
          <w:iCs/>
          <w:sz w:val="20"/>
          <w:szCs w:val="20"/>
          <w:lang w:val="en-US"/>
        </w:rPr>
        <w:t>ssb-PositionsInBurst</w:t>
      </w:r>
      <w:r>
        <w:rPr>
          <w:sz w:val="20"/>
          <w:szCs w:val="20"/>
          <w:lang w:val="en-US"/>
        </w:rPr>
        <w:t xml:space="preserve"> in SIB1 or by </w:t>
      </w:r>
      <w:r>
        <w:rPr>
          <w:i/>
          <w:iCs/>
          <w:sz w:val="20"/>
          <w:szCs w:val="20"/>
          <w:lang w:val="en-US"/>
        </w:rPr>
        <w:t>ServingCellConfigCommon</w:t>
      </w:r>
      <w:r>
        <w:rPr>
          <w:sz w:val="20"/>
          <w:szCs w:val="20"/>
          <w:lang w:val="en-US"/>
        </w:rPr>
        <w:t xml:space="preserve">, or by </w:t>
      </w:r>
      <w:r>
        <w:rPr>
          <w:i/>
          <w:iCs/>
          <w:sz w:val="20"/>
          <w:szCs w:val="20"/>
          <w:lang w:val="en-US"/>
        </w:rPr>
        <w:t>NonCellDefiningSSB</w:t>
      </w:r>
      <w:r>
        <w:rPr>
          <w:sz w:val="20"/>
          <w:szCs w:val="20"/>
          <w:lang w:val="en-US"/>
        </w:rPr>
        <w:t xml:space="preserve">. The UE does not expect the set of symbols of the slot to be indicated as uplink by </w:t>
      </w:r>
      <w:r>
        <w:rPr>
          <w:i/>
          <w:iCs/>
          <w:sz w:val="20"/>
          <w:szCs w:val="20"/>
          <w:lang w:val="en-US"/>
        </w:rPr>
        <w:t>tdd-UL-DL-ConfigurationCommon</w:t>
      </w:r>
      <w:r>
        <w:rPr>
          <w:sz w:val="20"/>
          <w:szCs w:val="20"/>
          <w:lang w:val="en-US"/>
        </w:rPr>
        <w:t xml:space="preserve">, or </w:t>
      </w:r>
      <w:r>
        <w:rPr>
          <w:i/>
          <w:iCs/>
          <w:sz w:val="20"/>
          <w:szCs w:val="20"/>
          <w:lang w:val="en-US"/>
        </w:rPr>
        <w:t>tdd-UL-DL-ConfigurationDedicated</w:t>
      </w:r>
      <w:r>
        <w:rPr>
          <w:sz w:val="20"/>
          <w:szCs w:val="20"/>
          <w:lang w:val="en-US"/>
        </w:rPr>
        <w:t>, when provided to the UE.</w:t>
      </w:r>
    </w:p>
    <w:p w14:paraId="06DB17D8" w14:textId="77777777" w:rsidR="001C3B41" w:rsidRDefault="00682A19">
      <w:pPr>
        <w:pStyle w:val="ListParagraph"/>
        <w:numPr>
          <w:ilvl w:val="1"/>
          <w:numId w:val="15"/>
        </w:numPr>
        <w:rPr>
          <w:sz w:val="20"/>
          <w:szCs w:val="20"/>
          <w:lang w:val="en-US"/>
        </w:rPr>
      </w:pPr>
      <w:r>
        <w:rPr>
          <w:sz w:val="20"/>
          <w:szCs w:val="20"/>
          <w:lang w:val="en-US"/>
        </w:rPr>
        <w:t xml:space="preserve">For operation on a single carrier in unpaired spectrum, if a RedCap UE operates on an active DL BWP configured with NCD-SSB and on an active UL BWP configured with PRACH resources: </w:t>
      </w:r>
    </w:p>
    <w:p w14:paraId="1E2E76FD" w14:textId="77777777" w:rsidR="001C3B41" w:rsidRDefault="00682A19">
      <w:pPr>
        <w:pStyle w:val="ListParagraph"/>
        <w:numPr>
          <w:ilvl w:val="2"/>
          <w:numId w:val="15"/>
        </w:numPr>
        <w:rPr>
          <w:sz w:val="20"/>
          <w:szCs w:val="20"/>
          <w:lang w:val="en-US"/>
        </w:rPr>
      </w:pPr>
      <w:r>
        <w:rPr>
          <w:sz w:val="20"/>
          <w:szCs w:val="20"/>
          <w:lang w:val="en-US"/>
        </w:rPr>
        <w:t>the valid PRACH occasion(s) will not overlap with SSB symbols of NCD-SSB and CD-SSB</w:t>
      </w:r>
    </w:p>
    <w:p w14:paraId="77978041" w14:textId="77777777" w:rsidR="001C3B41" w:rsidRDefault="00682A19">
      <w:pPr>
        <w:pStyle w:val="ListParagraph"/>
        <w:numPr>
          <w:ilvl w:val="2"/>
          <w:numId w:val="15"/>
        </w:numPr>
        <w:rPr>
          <w:sz w:val="20"/>
          <w:szCs w:val="20"/>
          <w:lang w:val="en-US"/>
        </w:rPr>
      </w:pPr>
      <w:r>
        <w:rPr>
          <w:sz w:val="20"/>
          <w:szCs w:val="20"/>
          <w:lang w:val="en-US"/>
        </w:rPr>
        <w:t xml:space="preserve">the UE does not expect to be configured with a SS/PBCH block by </w:t>
      </w:r>
      <w:r>
        <w:rPr>
          <w:i/>
          <w:iCs/>
          <w:sz w:val="20"/>
          <w:szCs w:val="20"/>
          <w:lang w:val="en-US"/>
        </w:rPr>
        <w:t>NonCellDefiningSSB</w:t>
      </w:r>
      <w:r>
        <w:rPr>
          <w:sz w:val="20"/>
          <w:szCs w:val="20"/>
          <w:lang w:val="en-US"/>
        </w:rPr>
        <w:t xml:space="preserve">, which ends within </w:t>
      </w:r>
      <w:r>
        <w:rPr>
          <w:i/>
          <w:iCs/>
          <w:sz w:val="20"/>
          <w:szCs w:val="20"/>
          <w:lang w:val="en-US"/>
        </w:rPr>
        <w:t>Ngap</w:t>
      </w:r>
      <w:r>
        <w:rPr>
          <w:sz w:val="20"/>
          <w:szCs w:val="20"/>
          <w:lang w:val="en-US"/>
        </w:rPr>
        <w:t xml:space="preserve"> symbols of starting symbol of a valid PRACH occasion configured for RedCap UE or succeeds a valid PRACH occasion, configured for RedCap UE, in a slot  </w:t>
      </w:r>
    </w:p>
    <w:p w14:paraId="0A202E3C" w14:textId="77777777" w:rsidR="001C3B41" w:rsidRDefault="00682A19">
      <w:pPr>
        <w:pStyle w:val="ListParagraph"/>
        <w:numPr>
          <w:ilvl w:val="2"/>
          <w:numId w:val="15"/>
        </w:numPr>
        <w:rPr>
          <w:sz w:val="20"/>
          <w:szCs w:val="20"/>
          <w:lang w:val="en-US"/>
        </w:rPr>
      </w:pPr>
      <w:r>
        <w:rPr>
          <w:sz w:val="20"/>
          <w:szCs w:val="20"/>
          <w:lang w:val="en-US"/>
        </w:rPr>
        <w:t xml:space="preserve">the valid PRACH occasion(s) and the definition of </w:t>
      </w:r>
      <w:r>
        <w:rPr>
          <w:i/>
          <w:iCs/>
          <w:sz w:val="20"/>
          <w:szCs w:val="20"/>
          <w:lang w:val="en-US"/>
        </w:rPr>
        <w:t>Ngap</w:t>
      </w:r>
      <w:r>
        <w:rPr>
          <w:sz w:val="20"/>
          <w:szCs w:val="20"/>
          <w:lang w:val="en-US"/>
        </w:rPr>
        <w:t xml:space="preserve"> for RedCap UE are determined by the rules in Clause 8.1 of TS 38.213</w:t>
      </w:r>
    </w:p>
    <w:p w14:paraId="0F9A6793" w14:textId="77777777" w:rsidR="001C3B41" w:rsidRDefault="00682A19">
      <w:pPr>
        <w:rPr>
          <w:lang w:val="en-US"/>
        </w:rPr>
      </w:pPr>
      <w:r>
        <w:rPr>
          <w:lang w:val="en-US"/>
        </w:rPr>
        <w:lastRenderedPageBreak/>
        <w:t>Proposals related to PUSCH repetition in HD-FDD are treated separately under Issues #4 and #5.</w:t>
      </w:r>
    </w:p>
    <w:p w14:paraId="31843996" w14:textId="77777777" w:rsidR="001C3B41" w:rsidRDefault="00682A19">
      <w:pPr>
        <w:rPr>
          <w:b/>
          <w:bCs/>
          <w:lang w:val="en-US"/>
        </w:rPr>
      </w:pPr>
      <w:r>
        <w:rPr>
          <w:b/>
          <w:lang w:val="en-US"/>
        </w:rPr>
        <w:t>FL1 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4C52046F" w14:textId="77777777">
        <w:tc>
          <w:tcPr>
            <w:tcW w:w="1479" w:type="dxa"/>
            <w:shd w:val="clear" w:color="auto" w:fill="D9D9D9" w:themeFill="background1" w:themeFillShade="D9"/>
          </w:tcPr>
          <w:p w14:paraId="38A1F866"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38C330C7"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33332653" w14:textId="77777777" w:rsidR="001C3B41" w:rsidRDefault="00682A19">
            <w:pPr>
              <w:rPr>
                <w:b/>
                <w:bCs/>
                <w:lang w:val="en-US"/>
              </w:rPr>
            </w:pPr>
            <w:r>
              <w:rPr>
                <w:b/>
                <w:bCs/>
                <w:lang w:val="en-US"/>
              </w:rPr>
              <w:t>Comments</w:t>
            </w:r>
          </w:p>
        </w:tc>
      </w:tr>
      <w:tr w:rsidR="001C3B41" w14:paraId="03C58F3A" w14:textId="77777777">
        <w:tc>
          <w:tcPr>
            <w:tcW w:w="1479" w:type="dxa"/>
          </w:tcPr>
          <w:p w14:paraId="0180FEB4"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4CB7F3D7"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48125EA4" w14:textId="77777777" w:rsidR="001C3B41" w:rsidRDefault="00682A19">
            <w:pPr>
              <w:rPr>
                <w:rFonts w:eastAsiaTheme="minorEastAsia"/>
                <w:lang w:val="en-US" w:eastAsia="zh-CN"/>
              </w:rPr>
            </w:pPr>
            <w:r>
              <w:rPr>
                <w:rFonts w:eastAsiaTheme="minorEastAsia"/>
                <w:lang w:val="en-US" w:eastAsia="zh-CN"/>
              </w:rPr>
              <w:t>resolved already in Issue#2</w:t>
            </w:r>
          </w:p>
        </w:tc>
      </w:tr>
      <w:tr w:rsidR="001C3B41" w14:paraId="6AA29963" w14:textId="77777777">
        <w:tc>
          <w:tcPr>
            <w:tcW w:w="1479" w:type="dxa"/>
          </w:tcPr>
          <w:p w14:paraId="4D1448C9"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392103"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10B42957" w14:textId="77777777" w:rsidR="001C3B41" w:rsidRDefault="00682A19">
            <w:pPr>
              <w:rPr>
                <w:rFonts w:eastAsiaTheme="minorEastAsia"/>
                <w:lang w:val="en-US" w:eastAsia="zh-CN"/>
              </w:rPr>
            </w:pPr>
            <w:r>
              <w:rPr>
                <w:rFonts w:eastAsiaTheme="minorEastAsia"/>
                <w:lang w:val="en-US" w:eastAsia="zh-CN"/>
              </w:rPr>
              <w:t>The clarification on the valid RO especially related to the “</w:t>
            </w:r>
            <w:r>
              <w:rPr>
                <w:i/>
                <w:iCs/>
                <w:lang w:val="en-US"/>
              </w:rPr>
              <w:t>Ngap</w:t>
            </w:r>
            <w:r>
              <w:rPr>
                <w:lang w:val="en-US"/>
              </w:rPr>
              <w:t xml:space="preserve"> symbols</w:t>
            </w:r>
            <w:r>
              <w:rPr>
                <w:rFonts w:eastAsiaTheme="minorEastAsia"/>
                <w:lang w:val="en-US" w:eastAsia="zh-CN"/>
              </w:rPr>
              <w:t xml:space="preserve">” for </w:t>
            </w:r>
            <w:r>
              <w:rPr>
                <w:rFonts w:eastAsiaTheme="minorEastAsia"/>
                <w:b/>
                <w:u w:val="single"/>
                <w:lang w:val="en-US" w:eastAsia="zh-CN"/>
              </w:rPr>
              <w:t>unpaired spectrum</w:t>
            </w:r>
            <w:r>
              <w:rPr>
                <w:rFonts w:eastAsiaTheme="minorEastAsia"/>
                <w:lang w:val="en-US" w:eastAsia="zh-CN"/>
              </w:rPr>
              <w:t xml:space="preserve"> may be needed, we are fine to discuss it. </w:t>
            </w:r>
          </w:p>
        </w:tc>
      </w:tr>
      <w:tr w:rsidR="001C3B41" w14:paraId="62925DFC" w14:textId="77777777">
        <w:tc>
          <w:tcPr>
            <w:tcW w:w="1479" w:type="dxa"/>
          </w:tcPr>
          <w:p w14:paraId="7AE3604D"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7FF2550B" w14:textId="77777777" w:rsidR="001C3B41" w:rsidRDefault="00682A19">
            <w:pPr>
              <w:tabs>
                <w:tab w:val="left" w:pos="551"/>
              </w:tabs>
              <w:rPr>
                <w:rFonts w:eastAsiaTheme="minorEastAsia"/>
                <w:lang w:val="en-US" w:eastAsia="zh-CN"/>
              </w:rPr>
            </w:pPr>
            <w:r>
              <w:rPr>
                <w:rFonts w:eastAsiaTheme="minorEastAsia" w:hint="eastAsia"/>
                <w:lang w:val="en-US" w:eastAsia="zh-CN"/>
              </w:rPr>
              <w:t>Low</w:t>
            </w:r>
          </w:p>
        </w:tc>
        <w:tc>
          <w:tcPr>
            <w:tcW w:w="6780" w:type="dxa"/>
          </w:tcPr>
          <w:p w14:paraId="0EB57691" w14:textId="77777777" w:rsidR="001C3B41" w:rsidRDefault="001C3B41">
            <w:pPr>
              <w:rPr>
                <w:rFonts w:eastAsiaTheme="minorEastAsia"/>
                <w:lang w:val="en-US" w:eastAsia="zh-CN"/>
              </w:rPr>
            </w:pPr>
          </w:p>
        </w:tc>
      </w:tr>
      <w:tr w:rsidR="001C3B41" w14:paraId="6050655B" w14:textId="77777777">
        <w:tc>
          <w:tcPr>
            <w:tcW w:w="1479" w:type="dxa"/>
          </w:tcPr>
          <w:p w14:paraId="242C6710"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67A9479"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379EC09F" w14:textId="77777777" w:rsidR="001C3B41" w:rsidRDefault="001C3B41">
            <w:pPr>
              <w:rPr>
                <w:rFonts w:eastAsiaTheme="minorEastAsia"/>
                <w:lang w:val="en-US" w:eastAsia="zh-CN"/>
              </w:rPr>
            </w:pPr>
          </w:p>
        </w:tc>
      </w:tr>
      <w:tr w:rsidR="001C3B41" w14:paraId="353A34D6" w14:textId="77777777">
        <w:tc>
          <w:tcPr>
            <w:tcW w:w="1479" w:type="dxa"/>
          </w:tcPr>
          <w:p w14:paraId="074D4CD9"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3B89CCD1"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3083394E" w14:textId="77777777" w:rsidR="001C3B41" w:rsidRDefault="00682A19">
            <w:pPr>
              <w:rPr>
                <w:rFonts w:eastAsiaTheme="minorEastAsia"/>
                <w:lang w:val="en-US" w:eastAsia="zh-CN"/>
              </w:rPr>
            </w:pPr>
            <w:r>
              <w:rPr>
                <w:rFonts w:eastAsiaTheme="minorEastAsia"/>
                <w:lang w:val="en-US" w:eastAsia="zh-CN"/>
              </w:rPr>
              <w:t>Our initial view/question, is why the resolution/text discussed in Issue#2, does not already resolve these scenarios?</w:t>
            </w:r>
          </w:p>
        </w:tc>
      </w:tr>
      <w:tr w:rsidR="001C3B41" w14:paraId="25B8E484" w14:textId="77777777">
        <w:tc>
          <w:tcPr>
            <w:tcW w:w="1479" w:type="dxa"/>
          </w:tcPr>
          <w:p w14:paraId="1509C4DF" w14:textId="77777777" w:rsidR="001C3B41" w:rsidRDefault="00682A1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32D24B4C"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489F637F" w14:textId="77777777" w:rsidR="001C3B41" w:rsidRDefault="00682A19">
            <w:pPr>
              <w:rPr>
                <w:rFonts w:eastAsiaTheme="minorEastAsia"/>
                <w:lang w:val="en-US" w:eastAsia="zh-CN"/>
              </w:rPr>
            </w:pPr>
            <w:r>
              <w:rPr>
                <w:rFonts w:eastAsiaTheme="minorEastAsia" w:hint="eastAsia"/>
                <w:lang w:val="en-US" w:eastAsia="zh-CN"/>
              </w:rPr>
              <w:t>D</w:t>
            </w:r>
            <w:r>
              <w:rPr>
                <w:rFonts w:eastAsiaTheme="minorEastAsia"/>
                <w:lang w:val="en-US" w:eastAsia="zh-CN"/>
              </w:rPr>
              <w:t xml:space="preserve">ue to the introduction of non-zero offsets between CD-SSB and NCD-SSB, whether/how to take NCD-SSB into consideration when determining valid ROs in TDD should be discussed. </w:t>
            </w:r>
          </w:p>
        </w:tc>
      </w:tr>
      <w:tr w:rsidR="001C3B41" w14:paraId="548B97A0" w14:textId="77777777">
        <w:tc>
          <w:tcPr>
            <w:tcW w:w="1479" w:type="dxa"/>
          </w:tcPr>
          <w:p w14:paraId="41236C94"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07092E54"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064307B6" w14:textId="77777777" w:rsidR="001C3B41" w:rsidRDefault="00682A19">
            <w:pPr>
              <w:rPr>
                <w:rFonts w:eastAsiaTheme="minorEastAsia"/>
                <w:lang w:val="en-US" w:eastAsia="zh-CN"/>
              </w:rPr>
            </w:pPr>
            <w:r>
              <w:rPr>
                <w:rFonts w:eastAsiaTheme="minorEastAsia"/>
                <w:lang w:val="en-US" w:eastAsia="zh-CN"/>
              </w:rPr>
              <w:t xml:space="preserve">Similarly view as others above that the resolution in Issue #2 could resolve Issue #3. </w:t>
            </w:r>
          </w:p>
        </w:tc>
      </w:tr>
      <w:tr w:rsidR="001C3B41" w14:paraId="24ABB7F6" w14:textId="77777777">
        <w:tc>
          <w:tcPr>
            <w:tcW w:w="1479" w:type="dxa"/>
          </w:tcPr>
          <w:p w14:paraId="0A44AC0C"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0788F073"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2B7D2613" w14:textId="77777777" w:rsidR="001C3B41" w:rsidRDefault="00682A19">
            <w:pPr>
              <w:rPr>
                <w:rFonts w:eastAsiaTheme="minorEastAsia"/>
                <w:lang w:val="en-US" w:eastAsia="zh-CN"/>
              </w:rPr>
            </w:pPr>
            <w:r>
              <w:rPr>
                <w:rFonts w:eastAsiaTheme="minorEastAsia"/>
                <w:lang w:val="en-US" w:eastAsia="zh-CN"/>
              </w:rPr>
              <w:t xml:space="preserve">Agree with the comments of Vivo and MediaTek. </w:t>
            </w:r>
          </w:p>
          <w:p w14:paraId="7B2A6683" w14:textId="77777777" w:rsidR="001C3B41" w:rsidRDefault="00682A19">
            <w:pPr>
              <w:rPr>
                <w:rFonts w:eastAsiaTheme="minorEastAsia"/>
                <w:lang w:val="en-US" w:eastAsia="zh-CN"/>
              </w:rPr>
            </w:pPr>
            <w:r>
              <w:rPr>
                <w:rFonts w:eastAsiaTheme="minorEastAsia"/>
                <w:lang w:val="en-US" w:eastAsia="zh-CN"/>
              </w:rPr>
              <w:t>It is non-trivial from UE side to handle the collision between UL transmission(s) and NCD-SSB, given the non-zero time offset between CD-SSB and NCD-SSB.</w:t>
            </w:r>
          </w:p>
        </w:tc>
      </w:tr>
      <w:tr w:rsidR="001C3B41" w14:paraId="5D9533B9" w14:textId="77777777">
        <w:tc>
          <w:tcPr>
            <w:tcW w:w="1479" w:type="dxa"/>
          </w:tcPr>
          <w:p w14:paraId="6ABD2252"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74DA8857"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7EAD68AA" w14:textId="77777777" w:rsidR="001C3B41" w:rsidRDefault="001C3B41">
            <w:pPr>
              <w:rPr>
                <w:rFonts w:eastAsiaTheme="minorEastAsia"/>
                <w:lang w:val="en-US" w:eastAsia="zh-CN"/>
              </w:rPr>
            </w:pPr>
          </w:p>
        </w:tc>
      </w:tr>
      <w:tr w:rsidR="001C3B41" w14:paraId="76659AA0" w14:textId="77777777">
        <w:tc>
          <w:tcPr>
            <w:tcW w:w="1479" w:type="dxa"/>
          </w:tcPr>
          <w:p w14:paraId="3FEE24B0"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E023DAB" w14:textId="77777777" w:rsidR="001C3B41" w:rsidRDefault="00682A19">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270498C6" w14:textId="77777777" w:rsidR="001C3B41" w:rsidRDefault="00682A19">
            <w:pPr>
              <w:rPr>
                <w:rFonts w:eastAsiaTheme="minorEastAsia"/>
                <w:lang w:val="en-US" w:eastAsia="zh-CN"/>
              </w:rPr>
            </w:pPr>
            <w:r>
              <w:rPr>
                <w:rFonts w:eastAsia="Yu Mincho"/>
                <w:lang w:val="en-US" w:eastAsia="ja-JP"/>
              </w:rPr>
              <w:t>Agree with vivo and MediaTek and we are fine to discuss it.</w:t>
            </w:r>
          </w:p>
        </w:tc>
      </w:tr>
      <w:tr w:rsidR="001C3B41" w14:paraId="157A595D" w14:textId="77777777">
        <w:tc>
          <w:tcPr>
            <w:tcW w:w="1479" w:type="dxa"/>
          </w:tcPr>
          <w:p w14:paraId="32E9DCE5" w14:textId="77777777" w:rsidR="001C3B41" w:rsidRDefault="00682A19">
            <w:pPr>
              <w:rPr>
                <w:rFonts w:eastAsia="Yu Mincho"/>
                <w:lang w:val="en-US" w:eastAsia="ja-JP"/>
              </w:rPr>
            </w:pPr>
            <w:r>
              <w:rPr>
                <w:rFonts w:eastAsiaTheme="minorEastAsia"/>
                <w:lang w:val="en-US" w:eastAsia="zh-CN"/>
              </w:rPr>
              <w:t>OPPO</w:t>
            </w:r>
          </w:p>
        </w:tc>
        <w:tc>
          <w:tcPr>
            <w:tcW w:w="1372" w:type="dxa"/>
          </w:tcPr>
          <w:p w14:paraId="50CBFEE7" w14:textId="77777777" w:rsidR="001C3B41" w:rsidRDefault="00682A19">
            <w:pPr>
              <w:tabs>
                <w:tab w:val="left" w:pos="551"/>
              </w:tabs>
              <w:rPr>
                <w:rFonts w:eastAsia="Yu Mincho"/>
                <w:lang w:val="en-US" w:eastAsia="ja-JP"/>
              </w:rPr>
            </w:pPr>
            <w:r>
              <w:rPr>
                <w:rFonts w:eastAsiaTheme="minorEastAsia"/>
                <w:lang w:val="en-US" w:eastAsia="zh-CN"/>
              </w:rPr>
              <w:t>High</w:t>
            </w:r>
          </w:p>
        </w:tc>
        <w:tc>
          <w:tcPr>
            <w:tcW w:w="6780" w:type="dxa"/>
          </w:tcPr>
          <w:p w14:paraId="3CFEC939" w14:textId="77777777" w:rsidR="001C3B41" w:rsidRDefault="001C3B41">
            <w:pPr>
              <w:rPr>
                <w:rFonts w:eastAsia="Yu Mincho"/>
                <w:lang w:val="en-US" w:eastAsia="ja-JP"/>
              </w:rPr>
            </w:pPr>
          </w:p>
        </w:tc>
      </w:tr>
      <w:tr w:rsidR="001C3B41" w14:paraId="6986164B" w14:textId="77777777">
        <w:tc>
          <w:tcPr>
            <w:tcW w:w="1479" w:type="dxa"/>
          </w:tcPr>
          <w:p w14:paraId="11C30D78"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02E86F6B" w14:textId="77777777" w:rsidR="001C3B41" w:rsidRDefault="00682A19">
            <w:pPr>
              <w:tabs>
                <w:tab w:val="left" w:pos="551"/>
              </w:tabs>
              <w:rPr>
                <w:rFonts w:eastAsiaTheme="minorEastAsia"/>
                <w:lang w:val="en-US" w:eastAsia="zh-CN"/>
              </w:rPr>
            </w:pPr>
            <w:r>
              <w:rPr>
                <w:rFonts w:eastAsiaTheme="minorEastAsia"/>
                <w:lang w:val="en-US" w:eastAsia="zh-CN"/>
              </w:rPr>
              <w:t xml:space="preserve">Low </w:t>
            </w:r>
          </w:p>
        </w:tc>
        <w:tc>
          <w:tcPr>
            <w:tcW w:w="6780" w:type="dxa"/>
          </w:tcPr>
          <w:p w14:paraId="2A06FF8A" w14:textId="77777777" w:rsidR="001C3B41" w:rsidRDefault="00682A19">
            <w:pPr>
              <w:rPr>
                <w:rFonts w:eastAsia="Yu Mincho"/>
                <w:lang w:val="en-US" w:eastAsia="ja-JP"/>
              </w:rPr>
            </w:pPr>
            <w:r>
              <w:rPr>
                <w:rFonts w:eastAsiaTheme="minorEastAsia"/>
                <w:lang w:val="en-US" w:eastAsia="zh-CN"/>
              </w:rPr>
              <w:t xml:space="preserve">A general rule to extend CD-SSB handling to NCD-SSB is already included in section 17.1 in 38.213, so this CR seems not necessary.  </w:t>
            </w:r>
          </w:p>
        </w:tc>
      </w:tr>
      <w:tr w:rsidR="001C3B41" w14:paraId="44E38F64" w14:textId="77777777">
        <w:tc>
          <w:tcPr>
            <w:tcW w:w="1479" w:type="dxa"/>
          </w:tcPr>
          <w:p w14:paraId="58121ED3"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4A356DDA" w14:textId="77777777" w:rsidR="001C3B41" w:rsidRDefault="001C3B41">
            <w:pPr>
              <w:tabs>
                <w:tab w:val="left" w:pos="551"/>
              </w:tabs>
              <w:rPr>
                <w:rFonts w:eastAsiaTheme="minorEastAsia"/>
                <w:lang w:val="en-US" w:eastAsia="zh-CN"/>
              </w:rPr>
            </w:pPr>
          </w:p>
        </w:tc>
        <w:tc>
          <w:tcPr>
            <w:tcW w:w="6780" w:type="dxa"/>
          </w:tcPr>
          <w:p w14:paraId="7EC41EEE" w14:textId="77777777" w:rsidR="001C3B41" w:rsidRDefault="00682A19">
            <w:pPr>
              <w:rPr>
                <w:rFonts w:eastAsiaTheme="minorEastAsia"/>
                <w:lang w:val="en-US" w:eastAsia="zh-CN"/>
              </w:rPr>
            </w:pPr>
            <w:r>
              <w:rPr>
                <w:rFonts w:eastAsiaTheme="minorEastAsia"/>
                <w:lang w:val="en-US" w:eastAsia="zh-CN"/>
              </w:rPr>
              <w:t>If we just consider NCD-SSB as an SSB, the current SSB vs RO collisions works we think.</w:t>
            </w:r>
          </w:p>
        </w:tc>
      </w:tr>
      <w:tr w:rsidR="001C3B41" w14:paraId="5D7C229E" w14:textId="77777777">
        <w:tc>
          <w:tcPr>
            <w:tcW w:w="1479" w:type="dxa"/>
          </w:tcPr>
          <w:p w14:paraId="6900BDC7"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5C7D5BF3"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503D5F41" w14:textId="77777777" w:rsidR="001C3B41" w:rsidRDefault="00682A19">
            <w:pPr>
              <w:rPr>
                <w:rFonts w:eastAsiaTheme="minorEastAsia"/>
                <w:lang w:val="en-US" w:eastAsia="zh-CN"/>
              </w:rPr>
            </w:pPr>
            <w:r>
              <w:rPr>
                <w:rFonts w:eastAsiaTheme="minorEastAsia"/>
                <w:lang w:val="en-US" w:eastAsia="zh-CN"/>
              </w:rPr>
              <w:t>We also think the collision handling of RO including the Ngap related symbols is covered by the TP in issue 2, since the handle principle is same as CD-SSB.</w:t>
            </w:r>
          </w:p>
        </w:tc>
      </w:tr>
      <w:tr w:rsidR="00D131B1" w14:paraId="43308996" w14:textId="77777777">
        <w:tc>
          <w:tcPr>
            <w:tcW w:w="1479" w:type="dxa"/>
          </w:tcPr>
          <w:p w14:paraId="5C21B964" w14:textId="3B88E564" w:rsidR="00D131B1" w:rsidRDefault="00D131B1" w:rsidP="00D131B1">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14D22073" w14:textId="0DD504C6" w:rsidR="00D131B1" w:rsidRDefault="00D131B1" w:rsidP="00D131B1">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5C339D90" w14:textId="4024D26F" w:rsidR="00D131B1" w:rsidRDefault="00D131B1" w:rsidP="00D131B1">
            <w:pPr>
              <w:rPr>
                <w:rFonts w:eastAsiaTheme="minorEastAsia"/>
                <w:lang w:val="en-US" w:eastAsia="zh-CN"/>
              </w:rPr>
            </w:pPr>
            <w:r>
              <w:rPr>
                <w:rFonts w:eastAsia="Yu Mincho" w:hint="eastAsia"/>
                <w:lang w:val="en-US" w:eastAsia="ja-JP"/>
              </w:rPr>
              <w:t>A</w:t>
            </w:r>
            <w:r>
              <w:rPr>
                <w:rFonts w:eastAsia="Yu Mincho"/>
                <w:lang w:val="en-US" w:eastAsia="ja-JP"/>
              </w:rPr>
              <w:t>gree with companies that Issue#2 covers the UL transmission of Issue#3.</w:t>
            </w:r>
          </w:p>
        </w:tc>
      </w:tr>
      <w:tr w:rsidR="00C71462" w14:paraId="1C421369" w14:textId="77777777">
        <w:tc>
          <w:tcPr>
            <w:tcW w:w="1479" w:type="dxa"/>
          </w:tcPr>
          <w:p w14:paraId="5F48711D" w14:textId="4A4F87A9" w:rsidR="00C71462" w:rsidRDefault="00C71462" w:rsidP="00C71462">
            <w:pPr>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7928528D" w14:textId="6814481E" w:rsidR="00C71462" w:rsidRDefault="00C71462" w:rsidP="00C71462">
            <w:pPr>
              <w:tabs>
                <w:tab w:val="left" w:pos="551"/>
              </w:tabs>
              <w:rPr>
                <w:rFonts w:eastAsia="Yu Mincho"/>
                <w:lang w:val="en-US" w:eastAsia="ja-JP"/>
              </w:rPr>
            </w:pPr>
            <w:r>
              <w:rPr>
                <w:rFonts w:eastAsia="Yu Mincho" w:hint="eastAsia"/>
                <w:lang w:val="en-US" w:eastAsia="ja-JP"/>
              </w:rPr>
              <w:t>L</w:t>
            </w:r>
            <w:r>
              <w:rPr>
                <w:rFonts w:eastAsia="Yu Mincho"/>
                <w:lang w:val="en-US" w:eastAsia="ja-JP"/>
              </w:rPr>
              <w:t>ow</w:t>
            </w:r>
          </w:p>
        </w:tc>
        <w:tc>
          <w:tcPr>
            <w:tcW w:w="6780" w:type="dxa"/>
          </w:tcPr>
          <w:p w14:paraId="1AF3F671" w14:textId="6D1F8C0D" w:rsidR="00C71462" w:rsidRDefault="00C71462" w:rsidP="00C71462">
            <w:pPr>
              <w:rPr>
                <w:rFonts w:eastAsia="Yu Mincho"/>
                <w:lang w:val="en-US" w:eastAsia="ja-JP"/>
              </w:rPr>
            </w:pPr>
            <w:r>
              <w:rPr>
                <w:rFonts w:eastAsia="Yu Mincho"/>
                <w:lang w:val="en-US" w:eastAsia="ja-JP"/>
              </w:rPr>
              <w:t>Consider this as part of issue#2.</w:t>
            </w:r>
          </w:p>
        </w:tc>
      </w:tr>
      <w:tr w:rsidR="006D4660" w14:paraId="3E726F99" w14:textId="77777777">
        <w:tc>
          <w:tcPr>
            <w:tcW w:w="1479" w:type="dxa"/>
          </w:tcPr>
          <w:p w14:paraId="2B5146D6" w14:textId="47301267" w:rsidR="006D4660" w:rsidRPr="006D4660" w:rsidRDefault="006D4660" w:rsidP="00C71462">
            <w:pPr>
              <w:rPr>
                <w:rFonts w:eastAsia="Malgun Gothic"/>
                <w:lang w:val="en-US" w:eastAsia="ko-KR"/>
              </w:rPr>
            </w:pPr>
            <w:r>
              <w:rPr>
                <w:rFonts w:eastAsia="Malgun Gothic" w:hint="eastAsia"/>
                <w:lang w:val="en-US" w:eastAsia="ko-KR"/>
              </w:rPr>
              <w:t>LGE</w:t>
            </w:r>
          </w:p>
        </w:tc>
        <w:tc>
          <w:tcPr>
            <w:tcW w:w="1372" w:type="dxa"/>
          </w:tcPr>
          <w:p w14:paraId="68173B9C" w14:textId="1A3EE0BF" w:rsidR="006D4660" w:rsidRPr="006D4660" w:rsidRDefault="006D4660" w:rsidP="00C71462">
            <w:pPr>
              <w:tabs>
                <w:tab w:val="left" w:pos="551"/>
              </w:tabs>
              <w:rPr>
                <w:rFonts w:eastAsia="Malgun Gothic"/>
                <w:lang w:val="en-US" w:eastAsia="ko-KR"/>
              </w:rPr>
            </w:pPr>
            <w:r>
              <w:rPr>
                <w:rFonts w:eastAsia="Malgun Gothic" w:hint="eastAsia"/>
                <w:lang w:val="en-US" w:eastAsia="ko-KR"/>
              </w:rPr>
              <w:t>Low</w:t>
            </w:r>
          </w:p>
        </w:tc>
        <w:tc>
          <w:tcPr>
            <w:tcW w:w="6780" w:type="dxa"/>
          </w:tcPr>
          <w:p w14:paraId="5E56AE88" w14:textId="5121A7F5" w:rsidR="006D4660" w:rsidRPr="006D4660" w:rsidRDefault="006D4660" w:rsidP="006D4660">
            <w:pPr>
              <w:rPr>
                <w:rFonts w:eastAsia="Malgun Gothic"/>
                <w:lang w:val="en-US" w:eastAsia="ko-KR"/>
              </w:rPr>
            </w:pPr>
            <w:r>
              <w:rPr>
                <w:rFonts w:eastAsia="Malgun Gothic" w:hint="eastAsia"/>
                <w:lang w:val="en-US" w:eastAsia="ko-KR"/>
              </w:rPr>
              <w:t xml:space="preserve">Further clarification is needed </w:t>
            </w:r>
            <w:r>
              <w:rPr>
                <w:rFonts w:eastAsia="Malgun Gothic"/>
                <w:lang w:val="en-US" w:eastAsia="ko-KR"/>
              </w:rPr>
              <w:t>if there is something not covered by existing spec and the Issue#2. Can be part of Issue#2 if there is any.</w:t>
            </w:r>
          </w:p>
        </w:tc>
      </w:tr>
      <w:tr w:rsidR="00D151FC" w14:paraId="1979C122" w14:textId="77777777" w:rsidTr="00695A34">
        <w:tc>
          <w:tcPr>
            <w:tcW w:w="1479" w:type="dxa"/>
          </w:tcPr>
          <w:p w14:paraId="419CDB18" w14:textId="16E0F9C8" w:rsidR="00D151FC" w:rsidRDefault="00D151FC" w:rsidP="00D151FC">
            <w:pPr>
              <w:rPr>
                <w:rFonts w:eastAsia="Malgun Gothic"/>
                <w:lang w:val="en-US" w:eastAsia="ko-KR"/>
              </w:rPr>
            </w:pPr>
            <w:r>
              <w:rPr>
                <w:rFonts w:eastAsia="Malgun Gothic"/>
                <w:lang w:val="en-US" w:eastAsia="ko-KR"/>
              </w:rPr>
              <w:t>FL2</w:t>
            </w:r>
          </w:p>
        </w:tc>
        <w:tc>
          <w:tcPr>
            <w:tcW w:w="8152" w:type="dxa"/>
            <w:gridSpan w:val="2"/>
          </w:tcPr>
          <w:p w14:paraId="398E0C47" w14:textId="7F748D63" w:rsidR="00D151FC" w:rsidRDefault="00D151FC" w:rsidP="00D151FC">
            <w:pPr>
              <w:rPr>
                <w:rFonts w:eastAsia="Malgun Gothic"/>
                <w:lang w:val="en-US" w:eastAsia="ko-KR"/>
              </w:rPr>
            </w:pPr>
            <w:r>
              <w:rPr>
                <w:rFonts w:eastAsia="Malgun Gothic"/>
                <w:lang w:val="en-US" w:eastAsia="ko-KR"/>
              </w:rPr>
              <w:t xml:space="preserve">Most received responses indicate that Issue #3 should have low priority in this RAN1 meeting, with the remaining responses indicating high priority. Some responses express that Issue #3 might be resolved if Issue #2 is resolved. </w:t>
            </w:r>
            <w:r w:rsidR="009E6709">
              <w:rPr>
                <w:rFonts w:eastAsia="Malgun Gothic"/>
                <w:lang w:val="en-US" w:eastAsia="ko-KR"/>
              </w:rPr>
              <w:t xml:space="preserve">Based on these considerations, </w:t>
            </w:r>
            <w:r>
              <w:rPr>
                <w:rFonts w:eastAsia="Malgun Gothic"/>
                <w:lang w:val="en-US" w:eastAsia="ko-KR"/>
              </w:rPr>
              <w:t xml:space="preserve">Issue #2 </w:t>
            </w:r>
            <w:r w:rsidR="009E6709">
              <w:rPr>
                <w:rFonts w:eastAsia="Malgun Gothic"/>
                <w:lang w:val="en-US" w:eastAsia="ko-KR"/>
              </w:rPr>
              <w:t>can be treated first (</w:t>
            </w:r>
            <w:r>
              <w:rPr>
                <w:rFonts w:eastAsia="Malgun Gothic"/>
                <w:lang w:val="en-US" w:eastAsia="ko-KR"/>
              </w:rPr>
              <w:t>in this meeting</w:t>
            </w:r>
            <w:r w:rsidR="009E6709">
              <w:rPr>
                <w:rFonts w:eastAsia="Malgun Gothic"/>
                <w:lang w:val="en-US" w:eastAsia="ko-KR"/>
              </w:rPr>
              <w:t>)</w:t>
            </w:r>
            <w:r>
              <w:rPr>
                <w:rFonts w:eastAsia="Malgun Gothic"/>
                <w:lang w:val="en-US" w:eastAsia="ko-KR"/>
              </w:rPr>
              <w:t xml:space="preserve"> and </w:t>
            </w:r>
            <w:r w:rsidR="009E6709">
              <w:rPr>
                <w:rFonts w:eastAsia="Malgun Gothic"/>
                <w:lang w:val="en-US" w:eastAsia="ko-KR"/>
              </w:rPr>
              <w:t xml:space="preserve">then </w:t>
            </w:r>
            <w:r>
              <w:rPr>
                <w:rFonts w:eastAsia="Malgun Gothic"/>
                <w:lang w:val="en-US" w:eastAsia="ko-KR"/>
              </w:rPr>
              <w:t xml:space="preserve">Issue #3 </w:t>
            </w:r>
            <w:r w:rsidR="009E6709">
              <w:rPr>
                <w:rFonts w:eastAsia="Malgun Gothic"/>
                <w:lang w:val="en-US" w:eastAsia="ko-KR"/>
              </w:rPr>
              <w:t xml:space="preserve">can be revisited </w:t>
            </w:r>
            <w:r>
              <w:rPr>
                <w:rFonts w:eastAsia="Malgun Gothic"/>
                <w:lang w:val="en-US" w:eastAsia="ko-KR"/>
              </w:rPr>
              <w:t xml:space="preserve">later </w:t>
            </w:r>
            <w:r w:rsidR="009E6709">
              <w:rPr>
                <w:rFonts w:eastAsia="Malgun Gothic"/>
                <w:lang w:val="en-US" w:eastAsia="ko-KR"/>
              </w:rPr>
              <w:t xml:space="preserve">if needed </w:t>
            </w:r>
            <w:r w:rsidR="00744052">
              <w:rPr>
                <w:rFonts w:eastAsia="Malgun Gothic"/>
                <w:lang w:val="en-US" w:eastAsia="ko-KR"/>
              </w:rPr>
              <w:t xml:space="preserve">(perhaps in </w:t>
            </w:r>
            <w:r>
              <w:rPr>
                <w:rFonts w:eastAsia="Malgun Gothic"/>
                <w:lang w:val="en-US" w:eastAsia="ko-KR"/>
              </w:rPr>
              <w:t>the next meeting)</w:t>
            </w:r>
            <w:r w:rsidR="0014522B">
              <w:rPr>
                <w:rFonts w:eastAsia="Malgun Gothic"/>
                <w:lang w:val="en-US" w:eastAsia="ko-KR"/>
              </w:rPr>
              <w:t>.</w:t>
            </w:r>
          </w:p>
        </w:tc>
      </w:tr>
    </w:tbl>
    <w:p w14:paraId="7E48F7B6" w14:textId="77777777" w:rsidR="001C3B41" w:rsidRDefault="001C3B41">
      <w:pPr>
        <w:rPr>
          <w:lang w:val="en-US"/>
        </w:rPr>
      </w:pPr>
    </w:p>
    <w:p w14:paraId="50540C09" w14:textId="77777777" w:rsidR="001C3B41" w:rsidRDefault="00682A19">
      <w:pPr>
        <w:pStyle w:val="Heading1"/>
        <w:numPr>
          <w:ilvl w:val="0"/>
          <w:numId w:val="0"/>
        </w:numPr>
        <w:ind w:left="1134" w:hanging="1134"/>
        <w:rPr>
          <w:lang w:val="en-US"/>
        </w:rPr>
      </w:pPr>
      <w:r>
        <w:rPr>
          <w:lang w:val="en-US"/>
        </w:rPr>
        <w:t>Issue #4: PUSCH repetition type A in HD-FDD</w:t>
      </w:r>
    </w:p>
    <w:p w14:paraId="435E861E" w14:textId="77777777" w:rsidR="001C3B41" w:rsidRDefault="00682A19">
      <w:pPr>
        <w:rPr>
          <w:lang w:val="en-US"/>
        </w:rPr>
      </w:pPr>
      <w:r>
        <w:rPr>
          <w:lang w:val="en-US"/>
        </w:rPr>
        <w:t>RAN1#110 discussed PUSCH repetition in HD-FDD, which is captured in section 3 in the FLS [</w:t>
      </w:r>
      <w:hyperlink r:id="rId39" w:history="1">
        <w:r>
          <w:rPr>
            <w:rStyle w:val="Hyperlink"/>
            <w:lang w:val="en-US"/>
          </w:rPr>
          <w:t>4</w:t>
        </w:r>
      </w:hyperlink>
      <w:r>
        <w:rPr>
          <w:lang w:val="en-US"/>
        </w:rPr>
        <w:t>].</w:t>
      </w:r>
    </w:p>
    <w:p w14:paraId="1C4C065E" w14:textId="77777777" w:rsidR="001C3B41" w:rsidRDefault="00682A19">
      <w:pPr>
        <w:rPr>
          <w:lang w:val="en-US" w:eastAsia="ja-JP"/>
        </w:rPr>
      </w:pPr>
      <w:r>
        <w:rPr>
          <w:lang w:val="en-US" w:eastAsia="ja-JP"/>
        </w:rPr>
        <w:lastRenderedPageBreak/>
        <w:t xml:space="preserve">Now, new contributions </w:t>
      </w:r>
      <w:r>
        <w:rPr>
          <w:szCs w:val="22"/>
          <w:lang w:val="en-US"/>
        </w:rPr>
        <w:t>propose to make corrections for PUSCH repetition type A (and TBoMS) in HD-FDD:</w:t>
      </w:r>
    </w:p>
    <w:p w14:paraId="2B9CF2FB" w14:textId="77777777" w:rsidR="001C3B41" w:rsidRDefault="00682A19">
      <w:pPr>
        <w:pStyle w:val="ListParagraph"/>
        <w:numPr>
          <w:ilvl w:val="0"/>
          <w:numId w:val="16"/>
        </w:numPr>
        <w:rPr>
          <w:sz w:val="20"/>
          <w:szCs w:val="22"/>
          <w:lang w:val="en-US"/>
        </w:rPr>
      </w:pPr>
      <w:r>
        <w:rPr>
          <w:sz w:val="20"/>
          <w:szCs w:val="22"/>
          <w:lang w:val="en-US"/>
        </w:rPr>
        <w:t>Contribution [</w:t>
      </w:r>
      <w:hyperlink r:id="rId40" w:history="1">
        <w:r>
          <w:rPr>
            <w:rStyle w:val="Hyperlink"/>
            <w:sz w:val="20"/>
            <w:szCs w:val="22"/>
            <w:lang w:val="en-US"/>
          </w:rPr>
          <w:t>19</w:t>
        </w:r>
      </w:hyperlink>
      <w:r>
        <w:rPr>
          <w:sz w:val="20"/>
          <w:szCs w:val="22"/>
          <w:lang w:val="en-US"/>
        </w:rPr>
        <w:t xml:space="preserve">] provides a draft CR for </w:t>
      </w:r>
      <w:hyperlink r:id="rId41" w:history="1">
        <w:r>
          <w:rPr>
            <w:rStyle w:val="Hyperlink"/>
            <w:sz w:val="20"/>
            <w:szCs w:val="22"/>
            <w:lang w:val="en-US"/>
          </w:rPr>
          <w:t>38.214</w:t>
        </w:r>
      </w:hyperlink>
      <w:r>
        <w:rPr>
          <w:sz w:val="20"/>
          <w:szCs w:val="22"/>
          <w:lang w:val="en-US"/>
        </w:rPr>
        <w:t xml:space="preserve"> clauses 6.1.2.1, 6.1.2.3.1 and 6.1.2.3.3.</w:t>
      </w:r>
    </w:p>
    <w:p w14:paraId="3F224ED1" w14:textId="77777777" w:rsidR="001C3B41" w:rsidRDefault="00682A19">
      <w:pPr>
        <w:pStyle w:val="ListParagraph"/>
        <w:numPr>
          <w:ilvl w:val="1"/>
          <w:numId w:val="16"/>
        </w:numPr>
        <w:rPr>
          <w:sz w:val="20"/>
          <w:szCs w:val="22"/>
          <w:lang w:val="en-US"/>
        </w:rPr>
      </w:pPr>
      <w:r>
        <w:rPr>
          <w:sz w:val="20"/>
          <w:szCs w:val="22"/>
          <w:lang w:val="en-US"/>
        </w:rPr>
        <w:t>Contribution [</w:t>
      </w:r>
      <w:hyperlink r:id="rId42" w:history="1">
        <w:r>
          <w:rPr>
            <w:rStyle w:val="Hyperlink"/>
            <w:sz w:val="20"/>
            <w:szCs w:val="22"/>
            <w:lang w:val="en-US"/>
          </w:rPr>
          <w:t>18</w:t>
        </w:r>
      </w:hyperlink>
      <w:r>
        <w:rPr>
          <w:sz w:val="20"/>
          <w:szCs w:val="22"/>
          <w:lang w:val="en-US"/>
        </w:rPr>
        <w:t>] provides some additional discussion on the above draft CR.</w:t>
      </w:r>
    </w:p>
    <w:p w14:paraId="22367448" w14:textId="77777777" w:rsidR="001C3B41" w:rsidRDefault="00682A19">
      <w:pPr>
        <w:pStyle w:val="ListParagraph"/>
        <w:numPr>
          <w:ilvl w:val="0"/>
          <w:numId w:val="16"/>
        </w:numPr>
        <w:rPr>
          <w:sz w:val="20"/>
          <w:szCs w:val="22"/>
          <w:lang w:val="en-US"/>
        </w:rPr>
      </w:pPr>
      <w:r>
        <w:rPr>
          <w:sz w:val="20"/>
          <w:szCs w:val="22"/>
          <w:lang w:val="en-US"/>
        </w:rPr>
        <w:t>The last paragraph in contribution [</w:t>
      </w:r>
      <w:hyperlink r:id="rId43" w:history="1">
        <w:r>
          <w:rPr>
            <w:rStyle w:val="Hyperlink"/>
            <w:sz w:val="20"/>
            <w:szCs w:val="22"/>
            <w:lang w:val="en-US"/>
          </w:rPr>
          <w:t>22</w:t>
        </w:r>
      </w:hyperlink>
      <w:r>
        <w:rPr>
          <w:sz w:val="20"/>
          <w:szCs w:val="22"/>
          <w:lang w:val="en-US"/>
        </w:rPr>
        <w:t xml:space="preserve">] proposes a similar correction for </w:t>
      </w:r>
      <w:hyperlink r:id="rId44" w:history="1">
        <w:r>
          <w:rPr>
            <w:rStyle w:val="Hyperlink"/>
            <w:sz w:val="20"/>
            <w:szCs w:val="22"/>
            <w:lang w:val="en-US"/>
          </w:rPr>
          <w:t>38.214</w:t>
        </w:r>
      </w:hyperlink>
      <w:r>
        <w:rPr>
          <w:sz w:val="20"/>
          <w:szCs w:val="22"/>
          <w:lang w:val="en-US"/>
        </w:rPr>
        <w:t xml:space="preserve"> clause 6.1.2.3.3.</w:t>
      </w:r>
    </w:p>
    <w:p w14:paraId="1E17A528" w14:textId="77777777" w:rsidR="001C3B41" w:rsidRDefault="00682A19">
      <w:pPr>
        <w:rPr>
          <w:lang w:val="en-US"/>
        </w:rPr>
      </w:pPr>
      <w:r>
        <w:rPr>
          <w:lang w:val="en-US"/>
        </w:rPr>
        <w:t>Proposals related to PUSCH repetition type B in HD-FDD are treated under Issue #5.</w:t>
      </w:r>
    </w:p>
    <w:p w14:paraId="0C27AF73" w14:textId="77777777" w:rsidR="001C3B41" w:rsidRDefault="00682A19">
      <w:pPr>
        <w:rPr>
          <w:b/>
          <w:bCs/>
          <w:lang w:val="en-US"/>
        </w:rPr>
      </w:pPr>
      <w:r>
        <w:rPr>
          <w:b/>
          <w:lang w:val="en-US"/>
        </w:rPr>
        <w:t>FL1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5CD1D895" w14:textId="77777777">
        <w:tc>
          <w:tcPr>
            <w:tcW w:w="1479" w:type="dxa"/>
            <w:shd w:val="clear" w:color="auto" w:fill="D9D9D9" w:themeFill="background1" w:themeFillShade="D9"/>
          </w:tcPr>
          <w:p w14:paraId="69827FEE"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4E72AD4B"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206EFC4D" w14:textId="77777777" w:rsidR="001C3B41" w:rsidRDefault="00682A19">
            <w:pPr>
              <w:rPr>
                <w:b/>
                <w:bCs/>
                <w:lang w:val="en-US"/>
              </w:rPr>
            </w:pPr>
            <w:r>
              <w:rPr>
                <w:b/>
                <w:bCs/>
                <w:lang w:val="en-US"/>
              </w:rPr>
              <w:t>Comments</w:t>
            </w:r>
          </w:p>
        </w:tc>
      </w:tr>
      <w:tr w:rsidR="001C3B41" w14:paraId="3A73DAFE" w14:textId="77777777">
        <w:tc>
          <w:tcPr>
            <w:tcW w:w="1479" w:type="dxa"/>
          </w:tcPr>
          <w:p w14:paraId="796EB852"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27A22D15"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13A84BE2" w14:textId="77777777" w:rsidR="001C3B41" w:rsidRDefault="001C3B41">
            <w:pPr>
              <w:rPr>
                <w:rFonts w:eastAsiaTheme="minorEastAsia"/>
                <w:lang w:eastAsia="zh-CN"/>
              </w:rPr>
            </w:pPr>
          </w:p>
        </w:tc>
      </w:tr>
      <w:tr w:rsidR="001C3B41" w14:paraId="47A213D1" w14:textId="77777777">
        <w:tc>
          <w:tcPr>
            <w:tcW w:w="1479" w:type="dxa"/>
          </w:tcPr>
          <w:p w14:paraId="09A51D77"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1E6813E2"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19CF7AAE" w14:textId="77777777" w:rsidR="001C3B41" w:rsidRDefault="00682A19">
            <w:pPr>
              <w:rPr>
                <w:rFonts w:eastAsiaTheme="minorEastAsia"/>
                <w:lang w:val="en-US" w:eastAsia="zh-CN"/>
              </w:rPr>
            </w:pPr>
            <w:r>
              <w:rPr>
                <w:rFonts w:eastAsiaTheme="minorEastAsia" w:hint="eastAsia"/>
                <w:lang w:eastAsia="zh-CN"/>
              </w:rPr>
              <w:t>W</w:t>
            </w:r>
            <w:r>
              <w:rPr>
                <w:rFonts w:eastAsiaTheme="minorEastAsia"/>
                <w:lang w:eastAsia="zh-CN"/>
              </w:rPr>
              <w:t xml:space="preserve">e support corrections in [19]. For corrections in [22], we are fine with the last </w:t>
            </w:r>
            <w:r>
              <w:rPr>
                <w:szCs w:val="22"/>
                <w:lang w:val="en-US"/>
              </w:rPr>
              <w:t xml:space="preserve">last paragraph for adding the reference of Clause 17.2, other parts should be discussed in Coverage enhancements. </w:t>
            </w:r>
          </w:p>
        </w:tc>
      </w:tr>
      <w:tr w:rsidR="001C3B41" w14:paraId="12C29767" w14:textId="77777777">
        <w:tc>
          <w:tcPr>
            <w:tcW w:w="1479" w:type="dxa"/>
          </w:tcPr>
          <w:p w14:paraId="2FDF1204"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1BC2FC2C" w14:textId="77777777" w:rsidR="001C3B41" w:rsidRDefault="00682A19">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2250D9DC" w14:textId="77777777" w:rsidR="001C3B41" w:rsidRDefault="00682A19">
            <w:pPr>
              <w:rPr>
                <w:rFonts w:eastAsiaTheme="minorEastAsia"/>
                <w:lang w:val="en-US" w:eastAsia="zh-CN"/>
              </w:rPr>
            </w:pPr>
            <w:r>
              <w:rPr>
                <w:rFonts w:eastAsiaTheme="minorEastAsia" w:hint="eastAsia"/>
                <w:lang w:val="en-US" w:eastAsia="zh-CN"/>
              </w:rPr>
              <w:t xml:space="preserve">Generally OK with the </w:t>
            </w:r>
            <w:r>
              <w:rPr>
                <w:rFonts w:eastAsiaTheme="minorEastAsia"/>
                <w:lang w:val="en-US" w:eastAsia="zh-CN"/>
              </w:rPr>
              <w:t>correction</w:t>
            </w:r>
            <w:r>
              <w:rPr>
                <w:rFonts w:eastAsiaTheme="minorEastAsia" w:hint="eastAsia"/>
                <w:lang w:val="en-US" w:eastAsia="zh-CN"/>
              </w:rPr>
              <w:t>.</w:t>
            </w:r>
          </w:p>
        </w:tc>
      </w:tr>
      <w:tr w:rsidR="001C3B41" w14:paraId="756A7240" w14:textId="77777777">
        <w:tc>
          <w:tcPr>
            <w:tcW w:w="1479" w:type="dxa"/>
          </w:tcPr>
          <w:p w14:paraId="4E371306"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31E1A765"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38DF9BD8" w14:textId="77777777" w:rsidR="001C3B41" w:rsidRDefault="001C3B41">
            <w:pPr>
              <w:rPr>
                <w:rFonts w:eastAsiaTheme="minorEastAsia"/>
                <w:lang w:val="en-US" w:eastAsia="zh-CN"/>
              </w:rPr>
            </w:pPr>
          </w:p>
        </w:tc>
      </w:tr>
      <w:tr w:rsidR="001C3B41" w14:paraId="79D79265" w14:textId="77777777">
        <w:tc>
          <w:tcPr>
            <w:tcW w:w="1479" w:type="dxa"/>
          </w:tcPr>
          <w:p w14:paraId="0FADF7B7"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2004E1B4"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76536F09" w14:textId="77777777" w:rsidR="001C3B41" w:rsidRDefault="001C3B41">
            <w:pPr>
              <w:rPr>
                <w:rFonts w:eastAsiaTheme="minorEastAsia"/>
                <w:lang w:val="en-US" w:eastAsia="zh-CN"/>
              </w:rPr>
            </w:pPr>
          </w:p>
        </w:tc>
      </w:tr>
      <w:tr w:rsidR="001C3B41" w14:paraId="725AC22A" w14:textId="77777777">
        <w:tc>
          <w:tcPr>
            <w:tcW w:w="1479" w:type="dxa"/>
          </w:tcPr>
          <w:p w14:paraId="5E181CB5" w14:textId="77777777" w:rsidR="001C3B41" w:rsidRDefault="00682A19">
            <w:pPr>
              <w:rPr>
                <w:rFonts w:eastAsiaTheme="minorEastAsia"/>
                <w:lang w:val="en-US" w:eastAsia="zh-CN"/>
              </w:rPr>
            </w:pPr>
            <w:r>
              <w:rPr>
                <w:rFonts w:eastAsiaTheme="minorEastAsia"/>
                <w:lang w:val="en-US" w:eastAsia="zh-CN"/>
              </w:rPr>
              <w:t>Lenovo</w:t>
            </w:r>
          </w:p>
        </w:tc>
        <w:tc>
          <w:tcPr>
            <w:tcW w:w="1372" w:type="dxa"/>
          </w:tcPr>
          <w:p w14:paraId="5E123ADF"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7C696529" w14:textId="77777777" w:rsidR="001C3B41" w:rsidRDefault="001C3B41">
            <w:pPr>
              <w:rPr>
                <w:rFonts w:eastAsiaTheme="minorEastAsia"/>
                <w:lang w:val="en-US" w:eastAsia="zh-CN"/>
              </w:rPr>
            </w:pPr>
          </w:p>
        </w:tc>
      </w:tr>
      <w:tr w:rsidR="001C3B41" w14:paraId="3EB41A0D" w14:textId="77777777">
        <w:tc>
          <w:tcPr>
            <w:tcW w:w="1479" w:type="dxa"/>
          </w:tcPr>
          <w:p w14:paraId="1ED7B13B"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53B6F488"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2CCFE5EA" w14:textId="77777777" w:rsidR="001C3B41" w:rsidRDefault="001C3B41">
            <w:pPr>
              <w:rPr>
                <w:rFonts w:eastAsiaTheme="minorEastAsia"/>
                <w:lang w:val="en-US" w:eastAsia="zh-CN"/>
              </w:rPr>
            </w:pPr>
          </w:p>
        </w:tc>
      </w:tr>
      <w:tr w:rsidR="001C3B41" w14:paraId="691F2900" w14:textId="77777777">
        <w:tc>
          <w:tcPr>
            <w:tcW w:w="1479" w:type="dxa"/>
          </w:tcPr>
          <w:p w14:paraId="1E58289C" w14:textId="77777777" w:rsidR="001C3B41" w:rsidRDefault="00682A19">
            <w:pPr>
              <w:rPr>
                <w:rFonts w:eastAsiaTheme="minorEastAsia"/>
                <w:lang w:val="en-US" w:eastAsia="zh-CN"/>
              </w:rPr>
            </w:pPr>
            <w:r>
              <w:rPr>
                <w:rFonts w:eastAsiaTheme="minorEastAsia"/>
                <w:lang w:val="en-US" w:eastAsia="zh-CN"/>
              </w:rPr>
              <w:t xml:space="preserve">Sequans </w:t>
            </w:r>
          </w:p>
        </w:tc>
        <w:tc>
          <w:tcPr>
            <w:tcW w:w="1372" w:type="dxa"/>
          </w:tcPr>
          <w:p w14:paraId="371AB1E1"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1626C9FA" w14:textId="77777777" w:rsidR="001C3B41" w:rsidRDefault="001C3B41">
            <w:pPr>
              <w:rPr>
                <w:rFonts w:eastAsiaTheme="minorEastAsia"/>
                <w:lang w:val="en-US" w:eastAsia="zh-CN"/>
              </w:rPr>
            </w:pPr>
          </w:p>
        </w:tc>
      </w:tr>
      <w:tr w:rsidR="001C3B41" w14:paraId="018DB4B3" w14:textId="77777777">
        <w:tc>
          <w:tcPr>
            <w:tcW w:w="1479" w:type="dxa"/>
          </w:tcPr>
          <w:p w14:paraId="6B74D324"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7BD50CBA" w14:textId="77777777" w:rsidR="001C3B41" w:rsidRDefault="00682A19">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37563721" w14:textId="77777777" w:rsidR="001C3B41" w:rsidRDefault="00682A19">
            <w:pPr>
              <w:rPr>
                <w:rFonts w:eastAsiaTheme="minorEastAsia"/>
                <w:lang w:val="en-US" w:eastAsia="zh-CN"/>
              </w:rPr>
            </w:pPr>
            <w:r>
              <w:rPr>
                <w:rFonts w:eastAsia="Yu Mincho"/>
                <w:lang w:eastAsia="ja-JP"/>
              </w:rPr>
              <w:t>The same handling for PUSCH repetition type-A can be applied to TBoMS.</w:t>
            </w:r>
          </w:p>
        </w:tc>
      </w:tr>
      <w:tr w:rsidR="001C3B41" w14:paraId="524092AA" w14:textId="77777777">
        <w:tc>
          <w:tcPr>
            <w:tcW w:w="1479" w:type="dxa"/>
          </w:tcPr>
          <w:p w14:paraId="3459E3FC" w14:textId="77777777" w:rsidR="001C3B41" w:rsidRDefault="00682A19">
            <w:pPr>
              <w:rPr>
                <w:rFonts w:eastAsiaTheme="minorEastAsia"/>
                <w:lang w:val="en-US" w:eastAsia="zh-CN"/>
              </w:rPr>
            </w:pPr>
            <w:r>
              <w:rPr>
                <w:rFonts w:eastAsiaTheme="minorEastAsia"/>
                <w:lang w:val="en-US" w:eastAsia="zh-CN"/>
              </w:rPr>
              <w:t>OPPO</w:t>
            </w:r>
          </w:p>
        </w:tc>
        <w:tc>
          <w:tcPr>
            <w:tcW w:w="1372" w:type="dxa"/>
          </w:tcPr>
          <w:p w14:paraId="778C13C9"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53DFF82C" w14:textId="77777777" w:rsidR="001C3B41" w:rsidRDefault="001C3B41">
            <w:pPr>
              <w:rPr>
                <w:rFonts w:eastAsiaTheme="minorEastAsia"/>
                <w:lang w:eastAsia="zh-CN"/>
              </w:rPr>
            </w:pPr>
          </w:p>
        </w:tc>
      </w:tr>
      <w:tr w:rsidR="001C3B41" w14:paraId="387BFE80" w14:textId="77777777">
        <w:tc>
          <w:tcPr>
            <w:tcW w:w="1479" w:type="dxa"/>
          </w:tcPr>
          <w:p w14:paraId="12476611"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582359A4"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5F32BCA5" w14:textId="77777777" w:rsidR="001C3B41" w:rsidRDefault="001C3B41">
            <w:pPr>
              <w:rPr>
                <w:rFonts w:eastAsiaTheme="minorEastAsia"/>
                <w:lang w:eastAsia="zh-CN"/>
              </w:rPr>
            </w:pPr>
          </w:p>
        </w:tc>
      </w:tr>
      <w:tr w:rsidR="001C3B41" w14:paraId="4F186644" w14:textId="77777777">
        <w:tc>
          <w:tcPr>
            <w:tcW w:w="1479" w:type="dxa"/>
          </w:tcPr>
          <w:p w14:paraId="07DF584F"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1E4B8014" w14:textId="77777777" w:rsidR="001C3B41" w:rsidRDefault="001C3B41">
            <w:pPr>
              <w:tabs>
                <w:tab w:val="left" w:pos="551"/>
              </w:tabs>
              <w:rPr>
                <w:rFonts w:eastAsiaTheme="minorEastAsia"/>
                <w:lang w:val="en-US" w:eastAsia="zh-CN"/>
              </w:rPr>
            </w:pPr>
          </w:p>
        </w:tc>
        <w:tc>
          <w:tcPr>
            <w:tcW w:w="6780" w:type="dxa"/>
          </w:tcPr>
          <w:p w14:paraId="517D4DA4" w14:textId="77777777" w:rsidR="001C3B41" w:rsidRDefault="00682A19">
            <w:pPr>
              <w:rPr>
                <w:rFonts w:eastAsiaTheme="minorEastAsia"/>
                <w:lang w:val="en-US" w:eastAsia="zh-CN"/>
              </w:rPr>
            </w:pPr>
            <w:r>
              <w:rPr>
                <w:rFonts w:eastAsiaTheme="minorEastAsia"/>
                <w:lang w:val="en-US" w:eastAsia="zh-CN"/>
              </w:rPr>
              <w:t>Ok to resolve.</w:t>
            </w:r>
          </w:p>
        </w:tc>
      </w:tr>
      <w:tr w:rsidR="001C3B41" w14:paraId="02162A31" w14:textId="77777777">
        <w:tc>
          <w:tcPr>
            <w:tcW w:w="1479" w:type="dxa"/>
          </w:tcPr>
          <w:p w14:paraId="761828CC"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17E2221B" w14:textId="77777777" w:rsidR="001C3B41" w:rsidRDefault="00682A19">
            <w:pPr>
              <w:tabs>
                <w:tab w:val="left" w:pos="551"/>
              </w:tabs>
              <w:rPr>
                <w:rFonts w:eastAsiaTheme="minorEastAsia"/>
                <w:lang w:val="en-US" w:eastAsia="zh-CN"/>
              </w:rPr>
            </w:pPr>
            <w:r>
              <w:rPr>
                <w:rFonts w:eastAsiaTheme="minorEastAsia"/>
                <w:lang w:val="en-US" w:eastAsia="zh-CN"/>
              </w:rPr>
              <w:t xml:space="preserve">High </w:t>
            </w:r>
          </w:p>
        </w:tc>
        <w:tc>
          <w:tcPr>
            <w:tcW w:w="6780" w:type="dxa"/>
          </w:tcPr>
          <w:p w14:paraId="5943335C" w14:textId="77777777" w:rsidR="001C3B41" w:rsidRDefault="001C3B41">
            <w:pPr>
              <w:rPr>
                <w:rFonts w:eastAsiaTheme="minorEastAsia"/>
                <w:lang w:val="en-US" w:eastAsia="zh-CN"/>
              </w:rPr>
            </w:pPr>
          </w:p>
        </w:tc>
      </w:tr>
      <w:tr w:rsidR="00D131B1" w14:paraId="0666D4F1" w14:textId="77777777">
        <w:tc>
          <w:tcPr>
            <w:tcW w:w="1479" w:type="dxa"/>
          </w:tcPr>
          <w:p w14:paraId="5A48CECE" w14:textId="2F161226" w:rsidR="00D131B1" w:rsidRPr="00D131B1" w:rsidRDefault="00D131B1">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3632A681" w14:textId="6298CB23" w:rsidR="00D131B1" w:rsidRPr="00D131B1" w:rsidRDefault="00D131B1">
            <w:pPr>
              <w:tabs>
                <w:tab w:val="left" w:pos="551"/>
              </w:tabs>
              <w:rPr>
                <w:rFonts w:eastAsia="Yu Mincho"/>
                <w:lang w:val="en-US" w:eastAsia="ja-JP"/>
              </w:rPr>
            </w:pPr>
            <w:r>
              <w:rPr>
                <w:rFonts w:eastAsia="Yu Mincho" w:hint="eastAsia"/>
                <w:lang w:val="en-US" w:eastAsia="ja-JP"/>
              </w:rPr>
              <w:t>H</w:t>
            </w:r>
            <w:r>
              <w:rPr>
                <w:rFonts w:eastAsia="Yu Mincho"/>
                <w:lang w:val="en-US" w:eastAsia="ja-JP"/>
              </w:rPr>
              <w:t>igh</w:t>
            </w:r>
          </w:p>
        </w:tc>
        <w:tc>
          <w:tcPr>
            <w:tcW w:w="6780" w:type="dxa"/>
          </w:tcPr>
          <w:p w14:paraId="502A6B65" w14:textId="77777777" w:rsidR="00D131B1" w:rsidRDefault="00D131B1">
            <w:pPr>
              <w:rPr>
                <w:rFonts w:eastAsiaTheme="minorEastAsia"/>
                <w:lang w:val="en-US" w:eastAsia="zh-CN"/>
              </w:rPr>
            </w:pPr>
          </w:p>
        </w:tc>
      </w:tr>
      <w:tr w:rsidR="004C2E5D" w14:paraId="1D89563C" w14:textId="77777777">
        <w:tc>
          <w:tcPr>
            <w:tcW w:w="1479" w:type="dxa"/>
          </w:tcPr>
          <w:p w14:paraId="423DAADA" w14:textId="30550279" w:rsidR="004C2E5D" w:rsidRDefault="004C2E5D" w:rsidP="004C2E5D">
            <w:pPr>
              <w:rPr>
                <w:rFonts w:eastAsia="Yu Mincho"/>
                <w:lang w:val="en-US" w:eastAsia="ja-JP"/>
              </w:rPr>
            </w:pPr>
            <w:r w:rsidRPr="008466DF">
              <w:rPr>
                <w:rFonts w:eastAsiaTheme="minorEastAsia"/>
                <w:lang w:val="en-US" w:eastAsia="zh-CN"/>
              </w:rPr>
              <w:t>S</w:t>
            </w:r>
            <w:r w:rsidRPr="008466DF">
              <w:rPr>
                <w:rFonts w:eastAsia="Malgun Gothic"/>
                <w:lang w:val="en-US" w:eastAsia="ko-KR"/>
              </w:rPr>
              <w:t>amsung</w:t>
            </w:r>
          </w:p>
        </w:tc>
        <w:tc>
          <w:tcPr>
            <w:tcW w:w="1372" w:type="dxa"/>
          </w:tcPr>
          <w:p w14:paraId="52D03BDF" w14:textId="484CB319" w:rsidR="004C2E5D" w:rsidRDefault="004C2E5D" w:rsidP="004C2E5D">
            <w:pPr>
              <w:tabs>
                <w:tab w:val="left" w:pos="551"/>
              </w:tabs>
              <w:rPr>
                <w:rFonts w:eastAsia="Yu Mincho"/>
                <w:lang w:val="en-US" w:eastAsia="ja-JP"/>
              </w:rPr>
            </w:pPr>
            <w:r>
              <w:rPr>
                <w:rFonts w:eastAsiaTheme="minorEastAsia"/>
                <w:lang w:val="en-US" w:eastAsia="zh-CN"/>
              </w:rPr>
              <w:t>High</w:t>
            </w:r>
          </w:p>
        </w:tc>
        <w:tc>
          <w:tcPr>
            <w:tcW w:w="6780" w:type="dxa"/>
          </w:tcPr>
          <w:p w14:paraId="1995A937" w14:textId="77777777" w:rsidR="004C2E5D" w:rsidRDefault="004C2E5D" w:rsidP="004C2E5D">
            <w:pPr>
              <w:rPr>
                <w:rFonts w:eastAsiaTheme="minorEastAsia"/>
                <w:lang w:val="en-US" w:eastAsia="zh-CN"/>
              </w:rPr>
            </w:pPr>
          </w:p>
        </w:tc>
      </w:tr>
      <w:tr w:rsidR="006D4660" w14:paraId="1937C049" w14:textId="77777777">
        <w:tc>
          <w:tcPr>
            <w:tcW w:w="1479" w:type="dxa"/>
          </w:tcPr>
          <w:p w14:paraId="361B365D" w14:textId="0AD86619" w:rsidR="006D4660" w:rsidRPr="006D4660" w:rsidRDefault="006D4660" w:rsidP="004C2E5D">
            <w:pPr>
              <w:rPr>
                <w:rFonts w:eastAsia="Malgun Gothic"/>
                <w:lang w:val="en-US" w:eastAsia="ko-KR"/>
              </w:rPr>
            </w:pPr>
            <w:r>
              <w:rPr>
                <w:rFonts w:eastAsia="Malgun Gothic" w:hint="eastAsia"/>
                <w:lang w:val="en-US" w:eastAsia="ko-KR"/>
              </w:rPr>
              <w:t>LGE</w:t>
            </w:r>
          </w:p>
        </w:tc>
        <w:tc>
          <w:tcPr>
            <w:tcW w:w="1372" w:type="dxa"/>
          </w:tcPr>
          <w:p w14:paraId="4D014BAD" w14:textId="2AD17BB0" w:rsidR="006D4660" w:rsidRPr="006D4660" w:rsidRDefault="006D4660" w:rsidP="004C2E5D">
            <w:pPr>
              <w:tabs>
                <w:tab w:val="left" w:pos="551"/>
              </w:tabs>
              <w:rPr>
                <w:rFonts w:eastAsia="Malgun Gothic"/>
                <w:lang w:val="en-US" w:eastAsia="ko-KR"/>
              </w:rPr>
            </w:pPr>
            <w:r>
              <w:rPr>
                <w:rFonts w:eastAsia="Malgun Gothic" w:hint="eastAsia"/>
                <w:lang w:val="en-US" w:eastAsia="ko-KR"/>
              </w:rPr>
              <w:t>High</w:t>
            </w:r>
          </w:p>
        </w:tc>
        <w:tc>
          <w:tcPr>
            <w:tcW w:w="6780" w:type="dxa"/>
          </w:tcPr>
          <w:p w14:paraId="45C10709" w14:textId="163A8161" w:rsidR="006D4660" w:rsidRPr="006D4660" w:rsidRDefault="006D4660" w:rsidP="00900007">
            <w:pPr>
              <w:rPr>
                <w:rFonts w:eastAsia="Malgun Gothic"/>
                <w:lang w:val="en-US" w:eastAsia="ko-KR"/>
              </w:rPr>
            </w:pPr>
            <w:r>
              <w:rPr>
                <w:rFonts w:eastAsia="Malgun Gothic" w:hint="eastAsia"/>
                <w:lang w:val="en-US" w:eastAsia="ko-KR"/>
              </w:rPr>
              <w:t xml:space="preserve">Okay </w:t>
            </w:r>
            <w:r w:rsidR="00900007">
              <w:rPr>
                <w:rFonts w:eastAsia="Malgun Gothic"/>
                <w:lang w:val="en-US" w:eastAsia="ko-KR"/>
              </w:rPr>
              <w:t>with the correction.</w:t>
            </w:r>
          </w:p>
        </w:tc>
      </w:tr>
      <w:tr w:rsidR="00B7358F" w14:paraId="49A0999C" w14:textId="77777777" w:rsidTr="00695A34">
        <w:tc>
          <w:tcPr>
            <w:tcW w:w="1479" w:type="dxa"/>
          </w:tcPr>
          <w:p w14:paraId="6EF2F7CF" w14:textId="1EEE170E" w:rsidR="00B7358F" w:rsidRDefault="00B7358F" w:rsidP="00B7358F">
            <w:pPr>
              <w:rPr>
                <w:rFonts w:eastAsia="Malgun Gothic"/>
                <w:lang w:val="en-US" w:eastAsia="ko-KR"/>
              </w:rPr>
            </w:pPr>
            <w:r>
              <w:rPr>
                <w:rFonts w:eastAsia="Malgun Gothic"/>
                <w:lang w:val="en-US" w:eastAsia="ko-KR"/>
              </w:rPr>
              <w:t>FL2</w:t>
            </w:r>
          </w:p>
        </w:tc>
        <w:tc>
          <w:tcPr>
            <w:tcW w:w="8152" w:type="dxa"/>
            <w:gridSpan w:val="2"/>
          </w:tcPr>
          <w:p w14:paraId="7A19C4D2" w14:textId="17787605" w:rsidR="00B7358F" w:rsidRDefault="00B7358F" w:rsidP="00B7358F">
            <w:pPr>
              <w:rPr>
                <w:rFonts w:eastAsia="Malgun Gothic"/>
                <w:lang w:val="en-US" w:eastAsia="ko-KR"/>
              </w:rPr>
            </w:pPr>
            <w:r>
              <w:rPr>
                <w:rFonts w:eastAsia="Malgun Gothic"/>
                <w:lang w:val="en-US" w:eastAsia="ko-KR"/>
              </w:rPr>
              <w:t>Most received responses indicate that Issue #4 should have high priority in this RAN1 meeting, with the remaining responses indicating medium priority.</w:t>
            </w:r>
          </w:p>
        </w:tc>
      </w:tr>
    </w:tbl>
    <w:p w14:paraId="275D3E25" w14:textId="77777777" w:rsidR="001C3B41" w:rsidRDefault="001C3B41">
      <w:pPr>
        <w:rPr>
          <w:lang w:val="en-US"/>
        </w:rPr>
      </w:pPr>
    </w:p>
    <w:p w14:paraId="3F25C897" w14:textId="77777777" w:rsidR="001C3B41" w:rsidRDefault="00682A19">
      <w:pPr>
        <w:pStyle w:val="Heading1"/>
        <w:numPr>
          <w:ilvl w:val="0"/>
          <w:numId w:val="0"/>
        </w:numPr>
        <w:ind w:left="1134" w:hanging="1134"/>
        <w:rPr>
          <w:lang w:val="en-US"/>
        </w:rPr>
      </w:pPr>
      <w:r>
        <w:rPr>
          <w:lang w:val="en-US"/>
        </w:rPr>
        <w:t>Issue #5: PUSCH repetition type B in HD-FDD</w:t>
      </w:r>
    </w:p>
    <w:p w14:paraId="278D2DB6" w14:textId="77777777" w:rsidR="001C3B41" w:rsidRDefault="00682A19">
      <w:pPr>
        <w:rPr>
          <w:lang w:val="en-US"/>
        </w:rPr>
      </w:pPr>
      <w:r>
        <w:rPr>
          <w:lang w:val="en-US"/>
        </w:rPr>
        <w:t>As mentioned above, RAN1#110 discussed PUSCH repetition in HD-FDD, which is captured in section 3 in the FLS [</w:t>
      </w:r>
      <w:hyperlink r:id="rId45" w:history="1">
        <w:r>
          <w:rPr>
            <w:rStyle w:val="Hyperlink"/>
            <w:lang w:val="en-US"/>
          </w:rPr>
          <w:t>4</w:t>
        </w:r>
      </w:hyperlink>
      <w:r>
        <w:rPr>
          <w:lang w:val="en-US"/>
        </w:rPr>
        <w:t>].</w:t>
      </w:r>
    </w:p>
    <w:p w14:paraId="6E1F6553" w14:textId="77777777" w:rsidR="001C3B41" w:rsidRDefault="00682A19">
      <w:pPr>
        <w:rPr>
          <w:lang w:val="en-US" w:eastAsia="ja-JP"/>
        </w:rPr>
      </w:pPr>
      <w:r>
        <w:rPr>
          <w:lang w:val="en-US" w:eastAsia="ja-JP"/>
        </w:rPr>
        <w:t xml:space="preserve">Now, new contributions </w:t>
      </w:r>
      <w:r>
        <w:rPr>
          <w:szCs w:val="22"/>
          <w:lang w:val="en-US"/>
        </w:rPr>
        <w:t>propose to make corrections for PUSCH repetition type B in HD-FDD:</w:t>
      </w:r>
    </w:p>
    <w:p w14:paraId="457F028F" w14:textId="77777777" w:rsidR="001C3B41" w:rsidRDefault="00682A19">
      <w:pPr>
        <w:pStyle w:val="ListParagraph"/>
        <w:numPr>
          <w:ilvl w:val="0"/>
          <w:numId w:val="16"/>
        </w:numPr>
        <w:rPr>
          <w:sz w:val="20"/>
          <w:szCs w:val="22"/>
          <w:lang w:val="en-US"/>
        </w:rPr>
      </w:pPr>
      <w:r>
        <w:rPr>
          <w:sz w:val="20"/>
          <w:szCs w:val="22"/>
          <w:lang w:val="en-US"/>
        </w:rPr>
        <w:t>Contribution [</w:t>
      </w:r>
      <w:hyperlink r:id="rId46" w:history="1">
        <w:r>
          <w:rPr>
            <w:rStyle w:val="Hyperlink"/>
            <w:sz w:val="20"/>
            <w:szCs w:val="22"/>
            <w:lang w:val="en-US"/>
          </w:rPr>
          <w:t>8</w:t>
        </w:r>
      </w:hyperlink>
      <w:r>
        <w:rPr>
          <w:sz w:val="20"/>
          <w:szCs w:val="22"/>
          <w:lang w:val="en-US"/>
        </w:rPr>
        <w:t xml:space="preserve">] provides a draft CR for </w:t>
      </w:r>
      <w:hyperlink r:id="rId47" w:history="1">
        <w:r>
          <w:rPr>
            <w:rStyle w:val="Hyperlink"/>
            <w:sz w:val="20"/>
            <w:szCs w:val="22"/>
            <w:lang w:val="en-US"/>
          </w:rPr>
          <w:t>38.214</w:t>
        </w:r>
      </w:hyperlink>
      <w:r>
        <w:rPr>
          <w:sz w:val="20"/>
          <w:szCs w:val="22"/>
          <w:lang w:val="en-US"/>
        </w:rPr>
        <w:t xml:space="preserve"> clause 6.1.2.1.</w:t>
      </w:r>
    </w:p>
    <w:p w14:paraId="349206E2" w14:textId="77777777" w:rsidR="001C3B41" w:rsidRDefault="00682A19">
      <w:pPr>
        <w:pStyle w:val="ListParagraph"/>
        <w:numPr>
          <w:ilvl w:val="0"/>
          <w:numId w:val="15"/>
        </w:numPr>
        <w:rPr>
          <w:sz w:val="20"/>
          <w:szCs w:val="22"/>
          <w:lang w:val="en-US"/>
        </w:rPr>
      </w:pPr>
      <w:r>
        <w:rPr>
          <w:sz w:val="20"/>
          <w:szCs w:val="22"/>
          <w:lang w:val="en-US"/>
        </w:rPr>
        <w:t>Contribution [</w:t>
      </w:r>
      <w:hyperlink r:id="rId48" w:history="1">
        <w:r>
          <w:rPr>
            <w:rStyle w:val="Hyperlink"/>
            <w:sz w:val="20"/>
            <w:szCs w:val="22"/>
            <w:lang w:val="en-US"/>
          </w:rPr>
          <w:t>13</w:t>
        </w:r>
      </w:hyperlink>
      <w:r>
        <w:rPr>
          <w:sz w:val="20"/>
          <w:szCs w:val="22"/>
          <w:lang w:val="en-US"/>
        </w:rPr>
        <w:t xml:space="preserve">] proposes additional potential corrections for </w:t>
      </w:r>
      <w:hyperlink r:id="rId49" w:history="1">
        <w:r>
          <w:rPr>
            <w:rStyle w:val="Hyperlink"/>
            <w:sz w:val="20"/>
            <w:szCs w:val="22"/>
            <w:lang w:val="en-US"/>
          </w:rPr>
          <w:t>38.214</w:t>
        </w:r>
      </w:hyperlink>
      <w:r>
        <w:rPr>
          <w:sz w:val="20"/>
          <w:szCs w:val="22"/>
          <w:lang w:val="en-US"/>
        </w:rPr>
        <w:t xml:space="preserve"> clause 6.1.2.1.</w:t>
      </w:r>
    </w:p>
    <w:p w14:paraId="611EEB42" w14:textId="77777777" w:rsidR="001C3B41" w:rsidRDefault="00682A19">
      <w:pPr>
        <w:pStyle w:val="ListParagraph"/>
        <w:numPr>
          <w:ilvl w:val="1"/>
          <w:numId w:val="15"/>
        </w:numPr>
        <w:rPr>
          <w:sz w:val="20"/>
          <w:szCs w:val="22"/>
          <w:lang w:val="en-US"/>
        </w:rPr>
      </w:pPr>
      <w:r>
        <w:rPr>
          <w:sz w:val="20"/>
          <w:szCs w:val="22"/>
          <w:lang w:val="en-US"/>
        </w:rPr>
        <w:t>Contribution [</w:t>
      </w:r>
      <w:hyperlink r:id="rId50" w:history="1">
        <w:r>
          <w:rPr>
            <w:rStyle w:val="Hyperlink"/>
            <w:sz w:val="20"/>
            <w:szCs w:val="22"/>
            <w:lang w:val="en-US"/>
          </w:rPr>
          <w:t>11</w:t>
        </w:r>
      </w:hyperlink>
      <w:r>
        <w:rPr>
          <w:sz w:val="20"/>
          <w:szCs w:val="22"/>
          <w:lang w:val="en-US"/>
        </w:rPr>
        <w:t xml:space="preserve"> (section 2.3)] provides some additional discussion on the above draft CR.</w:t>
      </w:r>
    </w:p>
    <w:p w14:paraId="7A34370A" w14:textId="77777777" w:rsidR="001C3B41" w:rsidRDefault="00682A19">
      <w:pPr>
        <w:rPr>
          <w:lang w:val="en-US"/>
        </w:rPr>
      </w:pPr>
      <w:r>
        <w:rPr>
          <w:lang w:val="en-US"/>
        </w:rPr>
        <w:t>Proposals related to PUSCH repetition type A in HD-FDD are treated under Issue #4.</w:t>
      </w:r>
    </w:p>
    <w:p w14:paraId="40306255" w14:textId="77777777" w:rsidR="001C3B41" w:rsidRDefault="00682A19">
      <w:pPr>
        <w:rPr>
          <w:b/>
          <w:bCs/>
          <w:lang w:val="en-US"/>
        </w:rPr>
      </w:pPr>
      <w:r>
        <w:rPr>
          <w:b/>
          <w:lang w:val="en-US"/>
        </w:rPr>
        <w:lastRenderedPageBreak/>
        <w:t>FL1 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67A197D2" w14:textId="77777777">
        <w:tc>
          <w:tcPr>
            <w:tcW w:w="1479" w:type="dxa"/>
            <w:shd w:val="clear" w:color="auto" w:fill="D9D9D9" w:themeFill="background1" w:themeFillShade="D9"/>
          </w:tcPr>
          <w:p w14:paraId="1B393FB5"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7E4DBAA6"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06FE5F7B" w14:textId="77777777" w:rsidR="001C3B41" w:rsidRDefault="00682A19">
            <w:pPr>
              <w:rPr>
                <w:b/>
                <w:bCs/>
                <w:lang w:val="en-US"/>
              </w:rPr>
            </w:pPr>
            <w:r>
              <w:rPr>
                <w:b/>
                <w:bCs/>
                <w:lang w:val="en-US"/>
              </w:rPr>
              <w:t>Comments</w:t>
            </w:r>
          </w:p>
        </w:tc>
      </w:tr>
      <w:tr w:rsidR="001C3B41" w14:paraId="3A89E47D" w14:textId="77777777">
        <w:tc>
          <w:tcPr>
            <w:tcW w:w="1479" w:type="dxa"/>
          </w:tcPr>
          <w:p w14:paraId="3D4A3E96"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644FDE86"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6718B94E" w14:textId="77777777" w:rsidR="001C3B41" w:rsidRDefault="001C3B41">
            <w:pPr>
              <w:rPr>
                <w:rFonts w:eastAsiaTheme="minorEastAsia"/>
                <w:lang w:val="en-US" w:eastAsia="zh-CN"/>
              </w:rPr>
            </w:pPr>
          </w:p>
        </w:tc>
      </w:tr>
      <w:tr w:rsidR="001C3B41" w14:paraId="6BCB2512" w14:textId="77777777">
        <w:tc>
          <w:tcPr>
            <w:tcW w:w="1479" w:type="dxa"/>
          </w:tcPr>
          <w:p w14:paraId="570F729D"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06ACDDC3"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30C42475" w14:textId="77777777" w:rsidR="001C3B41" w:rsidRDefault="00682A1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corrections in [8]. </w:t>
            </w:r>
          </w:p>
          <w:p w14:paraId="6FB77331" w14:textId="77777777" w:rsidR="001C3B41" w:rsidRDefault="00682A19">
            <w:pPr>
              <w:rPr>
                <w:rFonts w:eastAsiaTheme="minorEastAsia"/>
                <w:lang w:val="en-US" w:eastAsia="zh-CN"/>
              </w:rPr>
            </w:pPr>
            <w:r>
              <w:rPr>
                <w:rFonts w:eastAsiaTheme="minorEastAsia"/>
                <w:lang w:val="en-US" w:eastAsia="zh-CN"/>
              </w:rPr>
              <w:t>For the corrections in [13], the first correction misses the case of insufficient switching time for back-to-back DL/UL transmission/reception on invalid symbol determination; The second correction is not necessary since RedCap does not support CA or half-duplex CA.</w:t>
            </w:r>
          </w:p>
        </w:tc>
      </w:tr>
      <w:tr w:rsidR="001C3B41" w14:paraId="5A6F743D" w14:textId="77777777">
        <w:tc>
          <w:tcPr>
            <w:tcW w:w="1479" w:type="dxa"/>
          </w:tcPr>
          <w:p w14:paraId="6B5A108F"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793A22E0" w14:textId="77777777" w:rsidR="001C3B41" w:rsidRDefault="00682A19">
            <w:pPr>
              <w:tabs>
                <w:tab w:val="left" w:pos="551"/>
              </w:tabs>
              <w:rPr>
                <w:rFonts w:eastAsiaTheme="minorEastAsia"/>
                <w:lang w:val="en-US" w:eastAsia="zh-CN"/>
              </w:rPr>
            </w:pPr>
            <w:r>
              <w:rPr>
                <w:rFonts w:eastAsiaTheme="minorEastAsia" w:hint="eastAsia"/>
                <w:lang w:val="en-US" w:eastAsia="zh-CN"/>
              </w:rPr>
              <w:t>Medium</w:t>
            </w:r>
          </w:p>
        </w:tc>
        <w:tc>
          <w:tcPr>
            <w:tcW w:w="6780" w:type="dxa"/>
          </w:tcPr>
          <w:p w14:paraId="4658DEFD" w14:textId="77777777" w:rsidR="001C3B41" w:rsidRDefault="00682A19">
            <w:pPr>
              <w:rPr>
                <w:rFonts w:eastAsiaTheme="minorEastAsia"/>
                <w:lang w:val="en-US" w:eastAsia="zh-CN"/>
              </w:rPr>
            </w:pPr>
            <w:r>
              <w:rPr>
                <w:rFonts w:eastAsiaTheme="minorEastAsia" w:hint="eastAsia"/>
                <w:lang w:val="en-US" w:eastAsia="zh-CN"/>
              </w:rPr>
              <w:t xml:space="preserve">Generally OK with the </w:t>
            </w:r>
            <w:r>
              <w:rPr>
                <w:rFonts w:eastAsiaTheme="minorEastAsia"/>
                <w:lang w:val="en-US" w:eastAsia="zh-CN"/>
              </w:rPr>
              <w:t>correction</w:t>
            </w:r>
            <w:r>
              <w:rPr>
                <w:rFonts w:eastAsiaTheme="minorEastAsia" w:hint="eastAsia"/>
                <w:lang w:val="en-US" w:eastAsia="zh-CN"/>
              </w:rPr>
              <w:t>.</w:t>
            </w:r>
          </w:p>
        </w:tc>
      </w:tr>
      <w:tr w:rsidR="001C3B41" w14:paraId="00CBB79D" w14:textId="77777777">
        <w:tc>
          <w:tcPr>
            <w:tcW w:w="1479" w:type="dxa"/>
          </w:tcPr>
          <w:p w14:paraId="00CB2A52"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0D233D52" w14:textId="77777777" w:rsidR="001C3B41" w:rsidRDefault="00682A19">
            <w:pPr>
              <w:tabs>
                <w:tab w:val="left" w:pos="551"/>
              </w:tabs>
              <w:rPr>
                <w:rFonts w:eastAsiaTheme="minorEastAsia"/>
                <w:lang w:val="en-US" w:eastAsia="zh-CN"/>
              </w:rPr>
            </w:pPr>
            <w:r>
              <w:rPr>
                <w:rFonts w:eastAsiaTheme="minorEastAsia" w:hint="eastAsia"/>
                <w:lang w:val="en-US" w:eastAsia="zh-CN"/>
              </w:rPr>
              <w:t>H</w:t>
            </w:r>
            <w:r>
              <w:rPr>
                <w:rFonts w:eastAsiaTheme="minorEastAsia"/>
                <w:lang w:val="en-US" w:eastAsia="zh-CN"/>
              </w:rPr>
              <w:t>igh</w:t>
            </w:r>
          </w:p>
        </w:tc>
        <w:tc>
          <w:tcPr>
            <w:tcW w:w="6780" w:type="dxa"/>
          </w:tcPr>
          <w:p w14:paraId="1BF428BE" w14:textId="77777777" w:rsidR="001C3B41" w:rsidRDefault="001C3B41">
            <w:pPr>
              <w:rPr>
                <w:rFonts w:eastAsiaTheme="minorEastAsia"/>
                <w:lang w:val="en-US" w:eastAsia="zh-CN"/>
              </w:rPr>
            </w:pPr>
          </w:p>
        </w:tc>
      </w:tr>
      <w:tr w:rsidR="001C3B41" w14:paraId="210E5129" w14:textId="77777777">
        <w:tc>
          <w:tcPr>
            <w:tcW w:w="1479" w:type="dxa"/>
          </w:tcPr>
          <w:p w14:paraId="224FAECF"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65F1EFD6"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0D8ACE05" w14:textId="77777777" w:rsidR="001C3B41" w:rsidRDefault="001C3B41">
            <w:pPr>
              <w:rPr>
                <w:rFonts w:eastAsiaTheme="minorEastAsia"/>
                <w:lang w:val="en-US" w:eastAsia="zh-CN"/>
              </w:rPr>
            </w:pPr>
          </w:p>
        </w:tc>
      </w:tr>
      <w:tr w:rsidR="001C3B41" w14:paraId="6B53A7AC" w14:textId="77777777">
        <w:tc>
          <w:tcPr>
            <w:tcW w:w="1479" w:type="dxa"/>
          </w:tcPr>
          <w:p w14:paraId="3D4C6657" w14:textId="77777777" w:rsidR="001C3B41" w:rsidRDefault="00682A19">
            <w:pPr>
              <w:rPr>
                <w:rFonts w:eastAsiaTheme="minorEastAsia"/>
                <w:lang w:val="en-US" w:eastAsia="zh-CN"/>
              </w:rPr>
            </w:pPr>
            <w:r>
              <w:rPr>
                <w:rFonts w:eastAsiaTheme="minorEastAsia"/>
                <w:lang w:val="en-US" w:eastAsia="zh-CN"/>
              </w:rPr>
              <w:t>Lenovo</w:t>
            </w:r>
          </w:p>
        </w:tc>
        <w:tc>
          <w:tcPr>
            <w:tcW w:w="1372" w:type="dxa"/>
          </w:tcPr>
          <w:p w14:paraId="36FEE648"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6BD5275A" w14:textId="77777777" w:rsidR="001C3B41" w:rsidRDefault="001C3B41">
            <w:pPr>
              <w:rPr>
                <w:rFonts w:eastAsiaTheme="minorEastAsia"/>
                <w:lang w:val="en-US" w:eastAsia="zh-CN"/>
              </w:rPr>
            </w:pPr>
          </w:p>
        </w:tc>
      </w:tr>
      <w:tr w:rsidR="001C3B41" w14:paraId="4251E642" w14:textId="77777777">
        <w:tc>
          <w:tcPr>
            <w:tcW w:w="1479" w:type="dxa"/>
          </w:tcPr>
          <w:p w14:paraId="0354549E"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553EF0DD"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6AAB225B" w14:textId="77777777" w:rsidR="001C3B41" w:rsidRDefault="001C3B41">
            <w:pPr>
              <w:rPr>
                <w:rFonts w:eastAsiaTheme="minorEastAsia"/>
                <w:lang w:val="en-US" w:eastAsia="zh-CN"/>
              </w:rPr>
            </w:pPr>
          </w:p>
        </w:tc>
      </w:tr>
      <w:tr w:rsidR="001C3B41" w14:paraId="6127C130" w14:textId="77777777">
        <w:tc>
          <w:tcPr>
            <w:tcW w:w="1479" w:type="dxa"/>
          </w:tcPr>
          <w:p w14:paraId="5AFB4CB7"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75BAE10B"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1D5857A9" w14:textId="77777777" w:rsidR="001C3B41" w:rsidRDefault="001C3B41">
            <w:pPr>
              <w:rPr>
                <w:rFonts w:eastAsiaTheme="minorEastAsia"/>
                <w:lang w:val="en-US" w:eastAsia="zh-CN"/>
              </w:rPr>
            </w:pPr>
          </w:p>
        </w:tc>
      </w:tr>
      <w:tr w:rsidR="001C3B41" w14:paraId="49CFD6FF" w14:textId="77777777">
        <w:tc>
          <w:tcPr>
            <w:tcW w:w="1479" w:type="dxa"/>
          </w:tcPr>
          <w:p w14:paraId="4D2B43A0"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0FCE2E44"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73D191B6" w14:textId="77777777" w:rsidR="001C3B41" w:rsidRDefault="001C3B41">
            <w:pPr>
              <w:rPr>
                <w:rFonts w:eastAsiaTheme="minorEastAsia"/>
                <w:lang w:val="en-US" w:eastAsia="zh-CN"/>
              </w:rPr>
            </w:pPr>
          </w:p>
        </w:tc>
      </w:tr>
      <w:tr w:rsidR="001C3B41" w14:paraId="0B0E415E" w14:textId="77777777">
        <w:tc>
          <w:tcPr>
            <w:tcW w:w="1479" w:type="dxa"/>
          </w:tcPr>
          <w:p w14:paraId="4577D36C"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20F6A775" w14:textId="77777777" w:rsidR="001C3B41" w:rsidRDefault="00682A19">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31830973" w14:textId="77777777" w:rsidR="001C3B41" w:rsidRDefault="001C3B41">
            <w:pPr>
              <w:rPr>
                <w:rFonts w:eastAsiaTheme="minorEastAsia"/>
                <w:lang w:val="en-US" w:eastAsia="zh-CN"/>
              </w:rPr>
            </w:pPr>
          </w:p>
        </w:tc>
      </w:tr>
      <w:tr w:rsidR="001C3B41" w14:paraId="26865857" w14:textId="77777777">
        <w:tc>
          <w:tcPr>
            <w:tcW w:w="1479" w:type="dxa"/>
          </w:tcPr>
          <w:p w14:paraId="3CEE7CA7" w14:textId="77777777" w:rsidR="001C3B41" w:rsidRDefault="00682A19">
            <w:pPr>
              <w:rPr>
                <w:rFonts w:eastAsiaTheme="minorEastAsia"/>
                <w:lang w:val="en-US" w:eastAsia="zh-CN"/>
              </w:rPr>
            </w:pPr>
            <w:r>
              <w:rPr>
                <w:rFonts w:eastAsiaTheme="minorEastAsia" w:hint="eastAsia"/>
                <w:lang w:val="en-US" w:eastAsia="zh-CN"/>
              </w:rPr>
              <w:t>OPPO</w:t>
            </w:r>
          </w:p>
        </w:tc>
        <w:tc>
          <w:tcPr>
            <w:tcW w:w="1372" w:type="dxa"/>
          </w:tcPr>
          <w:p w14:paraId="2430F3C7"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0504DC5C" w14:textId="77777777" w:rsidR="001C3B41" w:rsidRDefault="001C3B41">
            <w:pPr>
              <w:rPr>
                <w:rFonts w:eastAsiaTheme="minorEastAsia"/>
                <w:lang w:val="en-US" w:eastAsia="zh-CN"/>
              </w:rPr>
            </w:pPr>
          </w:p>
        </w:tc>
      </w:tr>
      <w:tr w:rsidR="001C3B41" w14:paraId="0F2A8FED" w14:textId="77777777">
        <w:tc>
          <w:tcPr>
            <w:tcW w:w="1479" w:type="dxa"/>
          </w:tcPr>
          <w:p w14:paraId="0AF7CDD0"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5F9F4D9F"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7D71BB47" w14:textId="77777777" w:rsidR="001C3B41" w:rsidRDefault="001C3B41">
            <w:pPr>
              <w:rPr>
                <w:rFonts w:eastAsiaTheme="minorEastAsia"/>
                <w:lang w:val="en-US" w:eastAsia="zh-CN"/>
              </w:rPr>
            </w:pPr>
          </w:p>
        </w:tc>
      </w:tr>
      <w:tr w:rsidR="001C3B41" w14:paraId="6176CBE6" w14:textId="77777777">
        <w:tc>
          <w:tcPr>
            <w:tcW w:w="1479" w:type="dxa"/>
          </w:tcPr>
          <w:p w14:paraId="6EE037C2"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2AC80451" w14:textId="77777777" w:rsidR="001C3B41" w:rsidRDefault="001C3B41">
            <w:pPr>
              <w:tabs>
                <w:tab w:val="left" w:pos="551"/>
              </w:tabs>
              <w:rPr>
                <w:rFonts w:eastAsiaTheme="minorEastAsia"/>
                <w:lang w:val="en-US" w:eastAsia="zh-CN"/>
              </w:rPr>
            </w:pPr>
          </w:p>
        </w:tc>
        <w:tc>
          <w:tcPr>
            <w:tcW w:w="6780" w:type="dxa"/>
          </w:tcPr>
          <w:p w14:paraId="565A4E33" w14:textId="77777777" w:rsidR="001C3B41" w:rsidRDefault="00682A19">
            <w:pPr>
              <w:rPr>
                <w:rFonts w:eastAsiaTheme="minorEastAsia"/>
                <w:lang w:val="en-US" w:eastAsia="zh-CN"/>
              </w:rPr>
            </w:pPr>
            <w:r>
              <w:rPr>
                <w:rFonts w:eastAsiaTheme="minorEastAsia"/>
                <w:lang w:val="en-US" w:eastAsia="zh-CN"/>
              </w:rPr>
              <w:t>Ok to resolve.</w:t>
            </w:r>
          </w:p>
        </w:tc>
      </w:tr>
      <w:tr w:rsidR="001C3B41" w14:paraId="1F8A70BF" w14:textId="77777777">
        <w:tc>
          <w:tcPr>
            <w:tcW w:w="1479" w:type="dxa"/>
          </w:tcPr>
          <w:p w14:paraId="25791A70"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31F7F309"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10336A87" w14:textId="77777777" w:rsidR="001C3B41" w:rsidRDefault="001C3B41">
            <w:pPr>
              <w:rPr>
                <w:rFonts w:eastAsiaTheme="minorEastAsia"/>
                <w:lang w:val="en-US" w:eastAsia="zh-CN"/>
              </w:rPr>
            </w:pPr>
          </w:p>
        </w:tc>
      </w:tr>
      <w:tr w:rsidR="00D131B1" w14:paraId="40E3B4C0" w14:textId="77777777">
        <w:tc>
          <w:tcPr>
            <w:tcW w:w="1479" w:type="dxa"/>
          </w:tcPr>
          <w:p w14:paraId="0CFC74EB" w14:textId="01F80870" w:rsidR="00D131B1" w:rsidRPr="00D131B1" w:rsidRDefault="00D131B1">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4C1E07A7" w14:textId="34BE0290" w:rsidR="00D131B1" w:rsidRPr="00D131B1" w:rsidRDefault="00D131B1">
            <w:pPr>
              <w:tabs>
                <w:tab w:val="left" w:pos="551"/>
              </w:tabs>
              <w:rPr>
                <w:rFonts w:eastAsia="Yu Mincho"/>
                <w:lang w:val="en-US" w:eastAsia="ja-JP"/>
              </w:rPr>
            </w:pPr>
            <w:r>
              <w:rPr>
                <w:rFonts w:eastAsia="Yu Mincho" w:hint="eastAsia"/>
                <w:lang w:val="en-US" w:eastAsia="ja-JP"/>
              </w:rPr>
              <w:t>H</w:t>
            </w:r>
            <w:r>
              <w:rPr>
                <w:rFonts w:eastAsia="Yu Mincho"/>
                <w:lang w:val="en-US" w:eastAsia="ja-JP"/>
              </w:rPr>
              <w:t>igh</w:t>
            </w:r>
          </w:p>
        </w:tc>
        <w:tc>
          <w:tcPr>
            <w:tcW w:w="6780" w:type="dxa"/>
          </w:tcPr>
          <w:p w14:paraId="371878EC" w14:textId="0026F970" w:rsidR="00D131B1" w:rsidRDefault="00D131B1">
            <w:pPr>
              <w:rPr>
                <w:rFonts w:eastAsiaTheme="minorEastAsia"/>
                <w:lang w:val="en-US" w:eastAsia="zh-CN"/>
              </w:rPr>
            </w:pPr>
            <w:r>
              <w:rPr>
                <w:rFonts w:eastAsia="Yu Mincho" w:hint="eastAsia"/>
                <w:lang w:val="en-US" w:eastAsia="ja-JP"/>
              </w:rPr>
              <w:t>A</w:t>
            </w:r>
            <w:r>
              <w:rPr>
                <w:rFonts w:eastAsia="Yu Mincho"/>
                <w:lang w:val="en-US" w:eastAsia="ja-JP"/>
              </w:rPr>
              <w:t>gree with vivo.</w:t>
            </w:r>
            <w:r>
              <w:rPr>
                <w:rFonts w:eastAsia="Yu Mincho" w:hint="eastAsia"/>
                <w:lang w:val="en-US" w:eastAsia="ja-JP"/>
              </w:rPr>
              <w:t xml:space="preserve"> </w:t>
            </w:r>
            <w:r>
              <w:rPr>
                <w:rFonts w:eastAsiaTheme="minorEastAsia"/>
                <w:lang w:val="en-US" w:eastAsia="zh-CN"/>
              </w:rPr>
              <w:t xml:space="preserve">Corrections in [8] can cover the first correction in </w:t>
            </w:r>
            <w:r w:rsidRPr="0014510D">
              <w:rPr>
                <w:szCs w:val="22"/>
                <w:lang w:val="en-US"/>
              </w:rPr>
              <w:t>[</w:t>
            </w:r>
            <w:hyperlink r:id="rId51" w:history="1">
              <w:r w:rsidRPr="0014510D">
                <w:rPr>
                  <w:rStyle w:val="Hyperlink"/>
                  <w:szCs w:val="22"/>
                  <w:lang w:val="en-US"/>
                </w:rPr>
                <w:t>13</w:t>
              </w:r>
            </w:hyperlink>
            <w:r w:rsidRPr="0014510D">
              <w:rPr>
                <w:szCs w:val="22"/>
                <w:lang w:val="en-US"/>
              </w:rPr>
              <w:t>]</w:t>
            </w:r>
            <w:r>
              <w:rPr>
                <w:szCs w:val="22"/>
                <w:lang w:val="en-US"/>
              </w:rPr>
              <w:t xml:space="preserve"> and insufficient switching gap case.</w:t>
            </w:r>
            <w:r>
              <w:rPr>
                <w:rFonts w:eastAsia="Yu Mincho" w:hint="eastAsia"/>
                <w:lang w:val="en-US" w:eastAsia="ja-JP"/>
              </w:rPr>
              <w:t xml:space="preserve"> T</w:t>
            </w:r>
            <w:r>
              <w:rPr>
                <w:rFonts w:eastAsia="Yu Mincho"/>
                <w:lang w:val="en-US" w:eastAsia="ja-JP"/>
              </w:rPr>
              <w:t xml:space="preserve">he second correction in </w:t>
            </w:r>
            <w:r w:rsidRPr="0014510D">
              <w:rPr>
                <w:szCs w:val="22"/>
                <w:lang w:val="en-US"/>
              </w:rPr>
              <w:t>[</w:t>
            </w:r>
            <w:hyperlink r:id="rId52" w:history="1">
              <w:r w:rsidRPr="0014510D">
                <w:rPr>
                  <w:rStyle w:val="Hyperlink"/>
                  <w:szCs w:val="22"/>
                  <w:lang w:val="en-US"/>
                </w:rPr>
                <w:t>13</w:t>
              </w:r>
            </w:hyperlink>
            <w:r w:rsidRPr="0014510D">
              <w:rPr>
                <w:szCs w:val="22"/>
                <w:lang w:val="en-US"/>
              </w:rPr>
              <w:t>]</w:t>
            </w:r>
            <w:r>
              <w:rPr>
                <w:szCs w:val="22"/>
                <w:lang w:val="en-US"/>
              </w:rPr>
              <w:t xml:space="preserve"> is unnecessary given the relevant description is for half-duplex TDD CA where RedCap UEs do not support.</w:t>
            </w:r>
          </w:p>
        </w:tc>
      </w:tr>
      <w:tr w:rsidR="004C2E5D" w14:paraId="68204538" w14:textId="77777777">
        <w:tc>
          <w:tcPr>
            <w:tcW w:w="1479" w:type="dxa"/>
          </w:tcPr>
          <w:p w14:paraId="57AAA10E" w14:textId="3E6526FF" w:rsidR="004C2E5D" w:rsidRDefault="004C2E5D" w:rsidP="004C2E5D">
            <w:pPr>
              <w:rPr>
                <w:rFonts w:eastAsia="Yu Mincho"/>
                <w:lang w:val="en-US" w:eastAsia="ja-JP"/>
              </w:rPr>
            </w:pPr>
            <w:r w:rsidRPr="008466DF">
              <w:rPr>
                <w:rFonts w:eastAsiaTheme="minorEastAsia"/>
                <w:lang w:val="en-US" w:eastAsia="zh-CN"/>
              </w:rPr>
              <w:t>S</w:t>
            </w:r>
            <w:r w:rsidRPr="008466DF">
              <w:rPr>
                <w:rFonts w:eastAsia="Malgun Gothic"/>
                <w:lang w:val="en-US" w:eastAsia="ko-KR"/>
              </w:rPr>
              <w:t>amsung</w:t>
            </w:r>
          </w:p>
        </w:tc>
        <w:tc>
          <w:tcPr>
            <w:tcW w:w="1372" w:type="dxa"/>
          </w:tcPr>
          <w:p w14:paraId="47F16D01" w14:textId="4995DE1A" w:rsidR="004C2E5D" w:rsidRDefault="004C2E5D" w:rsidP="004C2E5D">
            <w:pPr>
              <w:tabs>
                <w:tab w:val="left" w:pos="551"/>
              </w:tabs>
              <w:rPr>
                <w:rFonts w:eastAsia="Yu Mincho"/>
                <w:lang w:val="en-US" w:eastAsia="ja-JP"/>
              </w:rPr>
            </w:pPr>
            <w:r>
              <w:rPr>
                <w:rFonts w:eastAsiaTheme="minorEastAsia"/>
                <w:lang w:val="en-US" w:eastAsia="zh-CN"/>
              </w:rPr>
              <w:t>High</w:t>
            </w:r>
          </w:p>
        </w:tc>
        <w:tc>
          <w:tcPr>
            <w:tcW w:w="6780" w:type="dxa"/>
          </w:tcPr>
          <w:p w14:paraId="13EF8DD1" w14:textId="77777777" w:rsidR="004C2E5D" w:rsidRDefault="004C2E5D" w:rsidP="004C2E5D">
            <w:pPr>
              <w:rPr>
                <w:rFonts w:eastAsia="Yu Mincho"/>
                <w:lang w:val="en-US" w:eastAsia="ja-JP"/>
              </w:rPr>
            </w:pPr>
          </w:p>
        </w:tc>
      </w:tr>
      <w:tr w:rsidR="00900007" w14:paraId="7725B0EB" w14:textId="77777777">
        <w:tc>
          <w:tcPr>
            <w:tcW w:w="1479" w:type="dxa"/>
          </w:tcPr>
          <w:p w14:paraId="39F706CB" w14:textId="7C012D7D" w:rsidR="00900007" w:rsidRPr="00900007" w:rsidRDefault="00900007" w:rsidP="004C2E5D">
            <w:pPr>
              <w:rPr>
                <w:rFonts w:eastAsia="Malgun Gothic"/>
                <w:lang w:val="en-US" w:eastAsia="ko-KR"/>
              </w:rPr>
            </w:pPr>
            <w:r>
              <w:rPr>
                <w:rFonts w:eastAsia="Malgun Gothic" w:hint="eastAsia"/>
                <w:lang w:val="en-US" w:eastAsia="ko-KR"/>
              </w:rPr>
              <w:t>LGE</w:t>
            </w:r>
          </w:p>
        </w:tc>
        <w:tc>
          <w:tcPr>
            <w:tcW w:w="1372" w:type="dxa"/>
          </w:tcPr>
          <w:p w14:paraId="54CC67BF" w14:textId="543B1A02" w:rsidR="00900007" w:rsidRPr="00900007" w:rsidRDefault="00900007" w:rsidP="004C2E5D">
            <w:pPr>
              <w:tabs>
                <w:tab w:val="left" w:pos="551"/>
              </w:tabs>
              <w:rPr>
                <w:rFonts w:eastAsia="Malgun Gothic"/>
                <w:lang w:val="en-US" w:eastAsia="ko-KR"/>
              </w:rPr>
            </w:pPr>
            <w:r>
              <w:rPr>
                <w:rFonts w:eastAsia="Malgun Gothic" w:hint="eastAsia"/>
                <w:lang w:val="en-US" w:eastAsia="ko-KR"/>
              </w:rPr>
              <w:t>High</w:t>
            </w:r>
          </w:p>
        </w:tc>
        <w:tc>
          <w:tcPr>
            <w:tcW w:w="6780" w:type="dxa"/>
          </w:tcPr>
          <w:p w14:paraId="40B4E799" w14:textId="7A619378" w:rsidR="00900007" w:rsidRPr="00900007" w:rsidRDefault="00900007" w:rsidP="004C2E5D">
            <w:pPr>
              <w:rPr>
                <w:rFonts w:eastAsia="Malgun Gothic"/>
                <w:lang w:val="en-US" w:eastAsia="ko-KR"/>
              </w:rPr>
            </w:pPr>
            <w:r>
              <w:rPr>
                <w:rFonts w:eastAsia="Malgun Gothic" w:hint="eastAsia"/>
                <w:lang w:val="en-US" w:eastAsia="ko-KR"/>
              </w:rPr>
              <w:t>Okay with the correction.</w:t>
            </w:r>
          </w:p>
        </w:tc>
      </w:tr>
      <w:tr w:rsidR="00B45F93" w14:paraId="101480DC" w14:textId="77777777" w:rsidTr="00695A34">
        <w:tc>
          <w:tcPr>
            <w:tcW w:w="1479" w:type="dxa"/>
          </w:tcPr>
          <w:p w14:paraId="3131D01D" w14:textId="2A9D5F1E" w:rsidR="00B45F93" w:rsidRDefault="00B45F93" w:rsidP="00B45F93">
            <w:pPr>
              <w:rPr>
                <w:rFonts w:eastAsia="Malgun Gothic"/>
                <w:lang w:val="en-US" w:eastAsia="ko-KR"/>
              </w:rPr>
            </w:pPr>
            <w:r>
              <w:rPr>
                <w:rFonts w:eastAsia="Malgun Gothic"/>
                <w:lang w:val="en-US" w:eastAsia="ko-KR"/>
              </w:rPr>
              <w:t>FL2</w:t>
            </w:r>
          </w:p>
        </w:tc>
        <w:tc>
          <w:tcPr>
            <w:tcW w:w="8152" w:type="dxa"/>
            <w:gridSpan w:val="2"/>
          </w:tcPr>
          <w:p w14:paraId="5F09A53A" w14:textId="6696C685" w:rsidR="00B45F93" w:rsidRDefault="00B45F93" w:rsidP="00B45F93">
            <w:pPr>
              <w:rPr>
                <w:rFonts w:eastAsia="Malgun Gothic"/>
                <w:lang w:val="en-US" w:eastAsia="ko-KR"/>
              </w:rPr>
            </w:pPr>
            <w:r>
              <w:rPr>
                <w:rFonts w:eastAsia="Malgun Gothic"/>
                <w:lang w:val="en-US" w:eastAsia="ko-KR"/>
              </w:rPr>
              <w:t>Most received responses indicate that Issue #5 should have high priority in this RAN1 meeting, with the remaining responses indicating medium priority.</w:t>
            </w:r>
          </w:p>
        </w:tc>
      </w:tr>
    </w:tbl>
    <w:p w14:paraId="1D140F9A" w14:textId="77777777" w:rsidR="001C3B41" w:rsidRDefault="001C3B41">
      <w:pPr>
        <w:rPr>
          <w:lang w:val="en-US"/>
        </w:rPr>
      </w:pPr>
    </w:p>
    <w:p w14:paraId="25A753F9" w14:textId="77777777" w:rsidR="001C3B41" w:rsidRDefault="00682A19">
      <w:pPr>
        <w:pStyle w:val="Heading1"/>
        <w:numPr>
          <w:ilvl w:val="0"/>
          <w:numId w:val="0"/>
        </w:numPr>
        <w:ind w:left="1134" w:hanging="1134"/>
        <w:rPr>
          <w:lang w:val="en-US"/>
        </w:rPr>
      </w:pPr>
      <w:r>
        <w:rPr>
          <w:lang w:val="en-US"/>
        </w:rPr>
        <w:t>Issue #6: PUSCH TDRA misalignment</w:t>
      </w:r>
    </w:p>
    <w:p w14:paraId="1F4D46CF" w14:textId="77777777" w:rsidR="001C3B41" w:rsidRDefault="00682A19">
      <w:pPr>
        <w:rPr>
          <w:lang w:val="en-US"/>
        </w:rPr>
      </w:pPr>
      <w:r>
        <w:rPr>
          <w:lang w:val="en-US"/>
        </w:rPr>
        <w:t>Contributions [</w:t>
      </w:r>
      <w:hyperlink r:id="rId53" w:history="1">
        <w:r>
          <w:rPr>
            <w:rStyle w:val="FollowedHyperlink"/>
            <w:lang w:val="en-US"/>
          </w:rPr>
          <w:t>11</w:t>
        </w:r>
      </w:hyperlink>
      <w:r>
        <w:rPr>
          <w:lang w:val="en-US"/>
        </w:rPr>
        <w:t xml:space="preserve"> (section 2.2), </w:t>
      </w:r>
      <w:hyperlink r:id="rId54" w:history="1">
        <w:r>
          <w:rPr>
            <w:rStyle w:val="Hyperlink"/>
            <w:lang w:val="en-US"/>
          </w:rPr>
          <w:t>14</w:t>
        </w:r>
      </w:hyperlink>
      <w:r>
        <w:rPr>
          <w:lang w:val="en-US"/>
        </w:rPr>
        <w:t xml:space="preserve">] propose to clarify in </w:t>
      </w:r>
      <w:hyperlink r:id="rId55" w:history="1">
        <w:r>
          <w:rPr>
            <w:rStyle w:val="Hyperlink"/>
            <w:lang w:val="en-US"/>
          </w:rPr>
          <w:t>38.214</w:t>
        </w:r>
      </w:hyperlink>
      <w:r>
        <w:rPr>
          <w:lang w:val="en-US"/>
        </w:rPr>
        <w:t xml:space="preserve"> clause 6.1.2.1.1 which common search space is used when the UE is addressed with TC-RNTI. Note that similar Rel-15 contributions have been submitted in [</w:t>
      </w:r>
      <w:hyperlink r:id="rId56" w:history="1">
        <w:r>
          <w:rPr>
            <w:rStyle w:val="Hyperlink"/>
            <w:lang w:val="en-US"/>
          </w:rPr>
          <w:t>23</w:t>
        </w:r>
      </w:hyperlink>
      <w:r>
        <w:rPr>
          <w:lang w:val="en-US"/>
        </w:rPr>
        <w:t xml:space="preserve">, </w:t>
      </w:r>
      <w:hyperlink r:id="rId57" w:history="1">
        <w:r>
          <w:rPr>
            <w:rStyle w:val="Hyperlink"/>
            <w:lang w:val="en-US"/>
          </w:rPr>
          <w:t>24</w:t>
        </w:r>
      </w:hyperlink>
      <w:r>
        <w:rPr>
          <w:lang w:val="en-US"/>
        </w:rPr>
        <w:t>].</w:t>
      </w:r>
    </w:p>
    <w:p w14:paraId="72A23462" w14:textId="77777777" w:rsidR="001C3B41" w:rsidRDefault="00682A19">
      <w:pPr>
        <w:rPr>
          <w:b/>
          <w:bCs/>
          <w:lang w:val="en-US"/>
        </w:rPr>
      </w:pP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03A5DB5B" w14:textId="77777777">
        <w:tc>
          <w:tcPr>
            <w:tcW w:w="1479" w:type="dxa"/>
            <w:shd w:val="clear" w:color="auto" w:fill="D9D9D9" w:themeFill="background1" w:themeFillShade="D9"/>
          </w:tcPr>
          <w:p w14:paraId="53C094DA"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1E1B55C6"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19B659F5" w14:textId="77777777" w:rsidR="001C3B41" w:rsidRDefault="00682A19">
            <w:pPr>
              <w:rPr>
                <w:b/>
                <w:bCs/>
                <w:lang w:val="en-US"/>
              </w:rPr>
            </w:pPr>
            <w:r>
              <w:rPr>
                <w:b/>
                <w:bCs/>
                <w:lang w:val="en-US"/>
              </w:rPr>
              <w:t>Comments</w:t>
            </w:r>
          </w:p>
        </w:tc>
      </w:tr>
      <w:tr w:rsidR="001C3B41" w14:paraId="21491462" w14:textId="77777777">
        <w:tc>
          <w:tcPr>
            <w:tcW w:w="1479" w:type="dxa"/>
          </w:tcPr>
          <w:p w14:paraId="0CDCF340"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136C92C7"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47479C6E" w14:textId="77777777" w:rsidR="001C3B41" w:rsidRDefault="00682A19">
            <w:pPr>
              <w:rPr>
                <w:rFonts w:eastAsiaTheme="minorEastAsia"/>
                <w:lang w:val="en-US" w:eastAsia="zh-CN"/>
              </w:rPr>
            </w:pPr>
            <w:r>
              <w:rPr>
                <w:rFonts w:eastAsiaTheme="minorEastAsia"/>
                <w:lang w:val="en-US" w:eastAsia="zh-CN"/>
              </w:rPr>
              <w:t>FFS on how to update the default scheduling Table</w:t>
            </w:r>
          </w:p>
        </w:tc>
      </w:tr>
      <w:tr w:rsidR="001C3B41" w14:paraId="34ABFC97" w14:textId="77777777">
        <w:tc>
          <w:tcPr>
            <w:tcW w:w="1479" w:type="dxa"/>
          </w:tcPr>
          <w:p w14:paraId="0B9FC713" w14:textId="77777777" w:rsidR="001C3B41" w:rsidRDefault="00682A19">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0BA4E4B8"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4FE71EE4" w14:textId="77777777" w:rsidR="001C3B41" w:rsidRDefault="00682A19">
            <w:pPr>
              <w:rPr>
                <w:rFonts w:eastAsia="SimSun"/>
                <w:sz w:val="21"/>
              </w:rPr>
            </w:pPr>
            <w:r>
              <w:rPr>
                <w:sz w:val="21"/>
              </w:rPr>
              <w:t>In current Table 6.1.2.1.1-1, the entry of “</w:t>
            </w:r>
            <w:r>
              <w:rPr>
                <w:b/>
                <w:sz w:val="21"/>
                <w:u w:val="single"/>
              </w:rPr>
              <w:t>Any common search space not associated with CORESET 0</w:t>
            </w:r>
            <w:r>
              <w:rPr>
                <w:sz w:val="21"/>
              </w:rPr>
              <w:t>, DCI format 0_0 in UE specific search space” covers the case for RedCap UEs configured with the separate initial DL BWP</w:t>
            </w:r>
            <w:r>
              <w:rPr>
                <w:rFonts w:eastAsia="SimSun"/>
                <w:sz w:val="21"/>
              </w:rPr>
              <w:t xml:space="preserve"> without CORESET#0. </w:t>
            </w:r>
          </w:p>
          <w:p w14:paraId="7098E592" w14:textId="77777777" w:rsidR="001C3B41" w:rsidRDefault="00682A19">
            <w:pPr>
              <w:rPr>
                <w:rFonts w:eastAsiaTheme="minorEastAsia"/>
                <w:sz w:val="21"/>
                <w:lang w:val="en-US" w:eastAsia="zh-CN"/>
              </w:rPr>
            </w:pPr>
            <w:r>
              <w:rPr>
                <w:rFonts w:eastAsiaTheme="minorEastAsia" w:hint="eastAsia"/>
                <w:sz w:val="21"/>
                <w:lang w:val="en-US" w:eastAsia="zh-CN"/>
              </w:rPr>
              <w:t>W</w:t>
            </w:r>
            <w:r>
              <w:rPr>
                <w:rFonts w:eastAsiaTheme="minorEastAsia"/>
                <w:sz w:val="21"/>
                <w:lang w:val="en-US" w:eastAsia="zh-CN"/>
              </w:rPr>
              <w:t xml:space="preserve">e also noticed for non-RedCap UEs, the similar “issue” was discussed in R1-2209184, maybe we can also wait for the decision made in AI 7.1. </w:t>
            </w:r>
          </w:p>
        </w:tc>
      </w:tr>
      <w:tr w:rsidR="001C3B41" w14:paraId="1DEBA415" w14:textId="77777777">
        <w:tc>
          <w:tcPr>
            <w:tcW w:w="1479" w:type="dxa"/>
          </w:tcPr>
          <w:p w14:paraId="4505EBB8"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0F30DAE6" w14:textId="77777777" w:rsidR="001C3B41" w:rsidRDefault="00682A19">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04A4FFE" w14:textId="77777777" w:rsidR="001C3B41" w:rsidRDefault="00682A19">
            <w:pPr>
              <w:rPr>
                <w:rFonts w:eastAsiaTheme="minorEastAsia"/>
                <w:lang w:val="en-US" w:eastAsia="zh-CN"/>
              </w:rPr>
            </w:pPr>
            <w:r>
              <w:rPr>
                <w:rFonts w:eastAsiaTheme="minorEastAsia" w:hint="eastAsia"/>
                <w:lang w:val="en-US" w:eastAsia="zh-CN"/>
              </w:rPr>
              <w:t>Prefer to wait until the discussion for Rel-15 CR is clear.</w:t>
            </w:r>
          </w:p>
        </w:tc>
      </w:tr>
      <w:tr w:rsidR="001C3B41" w14:paraId="2C7A3B6F" w14:textId="77777777">
        <w:tc>
          <w:tcPr>
            <w:tcW w:w="1479" w:type="dxa"/>
          </w:tcPr>
          <w:p w14:paraId="7402872D" w14:textId="77777777" w:rsidR="001C3B41" w:rsidRDefault="00682A19">
            <w:pPr>
              <w:rPr>
                <w:rFonts w:eastAsiaTheme="minorEastAsia"/>
                <w:lang w:val="en-US" w:eastAsia="zh-CN"/>
              </w:rPr>
            </w:pPr>
            <w:r>
              <w:rPr>
                <w:rFonts w:eastAsiaTheme="minorEastAsia"/>
                <w:lang w:val="en-US" w:eastAsia="zh-CN"/>
              </w:rPr>
              <w:t>Spreadtrum</w:t>
            </w:r>
          </w:p>
        </w:tc>
        <w:tc>
          <w:tcPr>
            <w:tcW w:w="1372" w:type="dxa"/>
          </w:tcPr>
          <w:p w14:paraId="2008C97A"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0C26182D" w14:textId="77777777" w:rsidR="001C3B41" w:rsidRDefault="00682A19">
            <w:pPr>
              <w:rPr>
                <w:rFonts w:eastAsiaTheme="minorEastAsia"/>
                <w:lang w:val="en-US" w:eastAsia="zh-CN"/>
              </w:rPr>
            </w:pPr>
            <w:r>
              <w:rPr>
                <w:rFonts w:eastAsiaTheme="minorEastAsia" w:hint="eastAsia"/>
                <w:lang w:val="en-US" w:eastAsia="zh-CN"/>
              </w:rPr>
              <w:t>I</w:t>
            </w:r>
            <w:r>
              <w:rPr>
                <w:rFonts w:eastAsiaTheme="minorEastAsia"/>
                <w:lang w:val="en-US" w:eastAsia="zh-CN"/>
              </w:rPr>
              <w:t>f the R15 CR has the similar issue, we can wait for the decision of the R15 CR</w:t>
            </w:r>
          </w:p>
        </w:tc>
      </w:tr>
      <w:tr w:rsidR="001C3B41" w14:paraId="186A0CAD" w14:textId="77777777">
        <w:tc>
          <w:tcPr>
            <w:tcW w:w="1479" w:type="dxa"/>
          </w:tcPr>
          <w:p w14:paraId="6846D6EE"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00B05EDA"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09338460" w14:textId="77777777" w:rsidR="001C3B41" w:rsidRDefault="00682A19">
            <w:pPr>
              <w:rPr>
                <w:rFonts w:eastAsiaTheme="minorEastAsia"/>
                <w:lang w:val="en-US" w:eastAsia="zh-CN"/>
              </w:rPr>
            </w:pPr>
            <w:r>
              <w:rPr>
                <w:rFonts w:eastAsiaTheme="minorEastAsia"/>
                <w:lang w:val="en-US" w:eastAsia="zh-CN"/>
              </w:rPr>
              <w:t>Pending outcome of similar R15 CR, which we believe is applicable to all UEs, not just RedCap devices.</w:t>
            </w:r>
          </w:p>
        </w:tc>
      </w:tr>
      <w:tr w:rsidR="001C3B41" w14:paraId="290BB3CE" w14:textId="77777777">
        <w:tc>
          <w:tcPr>
            <w:tcW w:w="1479" w:type="dxa"/>
          </w:tcPr>
          <w:p w14:paraId="377517DC"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22212E4D"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6DF9F3D2" w14:textId="77777777" w:rsidR="001C3B41" w:rsidRDefault="00682A19">
            <w:pPr>
              <w:rPr>
                <w:rFonts w:eastAsiaTheme="minorEastAsia"/>
                <w:lang w:val="en-US" w:eastAsia="zh-CN"/>
              </w:rPr>
            </w:pPr>
            <w:r>
              <w:rPr>
                <w:rFonts w:eastAsiaTheme="minorEastAsia" w:hint="eastAsia"/>
                <w:lang w:val="en-US" w:eastAsia="zh-CN"/>
              </w:rPr>
              <w:t>Prefer to wait until the discussion for Rel-15 CR is clear.</w:t>
            </w:r>
          </w:p>
        </w:tc>
      </w:tr>
      <w:tr w:rsidR="001C3B41" w14:paraId="55006934" w14:textId="77777777">
        <w:tc>
          <w:tcPr>
            <w:tcW w:w="1479" w:type="dxa"/>
          </w:tcPr>
          <w:p w14:paraId="40FDAAB2"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5E8A45BB"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79A1F351" w14:textId="77777777" w:rsidR="001C3B41" w:rsidRDefault="001C3B41">
            <w:pPr>
              <w:rPr>
                <w:rFonts w:eastAsiaTheme="minorEastAsia"/>
                <w:lang w:val="en-US" w:eastAsia="zh-CN"/>
              </w:rPr>
            </w:pPr>
          </w:p>
        </w:tc>
      </w:tr>
      <w:tr w:rsidR="001C3B41" w14:paraId="6F422720" w14:textId="77777777">
        <w:tc>
          <w:tcPr>
            <w:tcW w:w="1479" w:type="dxa"/>
          </w:tcPr>
          <w:p w14:paraId="0BD0D69F"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65C6465C"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028624E5" w14:textId="77777777" w:rsidR="001C3B41" w:rsidRDefault="00682A19">
            <w:pPr>
              <w:rPr>
                <w:rFonts w:eastAsiaTheme="minorEastAsia"/>
                <w:lang w:val="en-US" w:eastAsia="zh-CN"/>
              </w:rPr>
            </w:pPr>
            <w:r>
              <w:rPr>
                <w:rFonts w:eastAsiaTheme="minorEastAsia"/>
                <w:lang w:val="en-US" w:eastAsia="zh-CN"/>
              </w:rPr>
              <w:t>Wait R15 CR discussion</w:t>
            </w:r>
          </w:p>
        </w:tc>
      </w:tr>
      <w:tr w:rsidR="001C3B41" w14:paraId="3DCA99F4" w14:textId="77777777">
        <w:tc>
          <w:tcPr>
            <w:tcW w:w="1479" w:type="dxa"/>
          </w:tcPr>
          <w:p w14:paraId="57E3F0D6"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E9B1609" w14:textId="77777777" w:rsidR="001C3B41" w:rsidRDefault="00682A19">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7EA93E5E" w14:textId="77777777" w:rsidR="001C3B41" w:rsidRDefault="00682A19">
            <w:pPr>
              <w:rPr>
                <w:rFonts w:eastAsiaTheme="minorEastAsia"/>
                <w:lang w:val="en-US" w:eastAsia="zh-CN"/>
              </w:rPr>
            </w:pPr>
            <w:r>
              <w:rPr>
                <w:rFonts w:eastAsia="Yu Mincho"/>
                <w:lang w:val="en-US" w:eastAsia="ja-JP"/>
              </w:rPr>
              <w:t>It can be deferred until the operation for legacy UE is clarified.</w:t>
            </w:r>
          </w:p>
        </w:tc>
      </w:tr>
      <w:tr w:rsidR="001C3B41" w14:paraId="6F178E91" w14:textId="77777777">
        <w:tc>
          <w:tcPr>
            <w:tcW w:w="1479" w:type="dxa"/>
          </w:tcPr>
          <w:p w14:paraId="2080FE95" w14:textId="77777777" w:rsidR="001C3B41" w:rsidRDefault="00682A19">
            <w:pPr>
              <w:rPr>
                <w:rFonts w:eastAsiaTheme="minorEastAsia"/>
                <w:lang w:val="en-US" w:eastAsia="zh-CN"/>
              </w:rPr>
            </w:pPr>
            <w:r>
              <w:rPr>
                <w:rFonts w:eastAsiaTheme="minorEastAsia"/>
                <w:lang w:val="en-US" w:eastAsia="zh-CN"/>
              </w:rPr>
              <w:t>OPPO</w:t>
            </w:r>
          </w:p>
        </w:tc>
        <w:tc>
          <w:tcPr>
            <w:tcW w:w="1372" w:type="dxa"/>
          </w:tcPr>
          <w:p w14:paraId="0FB364E9" w14:textId="77777777" w:rsidR="001C3B41" w:rsidRDefault="00682A19">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80" w:type="dxa"/>
          </w:tcPr>
          <w:p w14:paraId="7032FCC2" w14:textId="77777777" w:rsidR="001C3B41" w:rsidRDefault="001C3B41">
            <w:pPr>
              <w:rPr>
                <w:rFonts w:eastAsiaTheme="minorEastAsia"/>
                <w:lang w:val="en-US" w:eastAsia="zh-CN"/>
              </w:rPr>
            </w:pPr>
          </w:p>
        </w:tc>
      </w:tr>
      <w:tr w:rsidR="001C3B41" w14:paraId="2D69462E" w14:textId="77777777">
        <w:tc>
          <w:tcPr>
            <w:tcW w:w="1479" w:type="dxa"/>
          </w:tcPr>
          <w:p w14:paraId="75C546AF"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2C35AB13"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21F0C95A" w14:textId="77777777" w:rsidR="001C3B41" w:rsidRDefault="00682A19">
            <w:pPr>
              <w:rPr>
                <w:rFonts w:eastAsiaTheme="minorEastAsia"/>
                <w:lang w:val="en-US" w:eastAsia="zh-CN"/>
              </w:rPr>
            </w:pPr>
            <w:r>
              <w:rPr>
                <w:rFonts w:eastAsiaTheme="minorEastAsia"/>
                <w:lang w:val="en-US" w:eastAsia="zh-CN"/>
              </w:rPr>
              <w:t>We suggest to wait for resolution of this for R15 instead of having parallel discussion.</w:t>
            </w:r>
          </w:p>
        </w:tc>
      </w:tr>
      <w:tr w:rsidR="001C3B41" w14:paraId="43BC6475" w14:textId="77777777">
        <w:tc>
          <w:tcPr>
            <w:tcW w:w="1479" w:type="dxa"/>
          </w:tcPr>
          <w:p w14:paraId="3AB62D4D"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79F4AD99" w14:textId="77777777" w:rsidR="001C3B41" w:rsidRDefault="001C3B41">
            <w:pPr>
              <w:tabs>
                <w:tab w:val="left" w:pos="551"/>
              </w:tabs>
              <w:rPr>
                <w:rFonts w:eastAsiaTheme="minorEastAsia"/>
                <w:lang w:val="en-US" w:eastAsia="zh-CN"/>
              </w:rPr>
            </w:pPr>
          </w:p>
        </w:tc>
        <w:tc>
          <w:tcPr>
            <w:tcW w:w="6780" w:type="dxa"/>
          </w:tcPr>
          <w:p w14:paraId="3AB4C37D" w14:textId="77777777" w:rsidR="001C3B41" w:rsidRDefault="00682A19">
            <w:pPr>
              <w:rPr>
                <w:rFonts w:eastAsiaTheme="minorEastAsia"/>
                <w:lang w:val="en-US" w:eastAsia="zh-CN"/>
              </w:rPr>
            </w:pPr>
            <w:r>
              <w:rPr>
                <w:rFonts w:eastAsiaTheme="minorEastAsia"/>
                <w:lang w:val="en-US" w:eastAsia="zh-CN"/>
              </w:rPr>
              <w:t>Ok to resolve in RedCap specific session. R15 CR is not likely to have any progress as NBC.</w:t>
            </w:r>
          </w:p>
        </w:tc>
      </w:tr>
      <w:tr w:rsidR="001C3B41" w14:paraId="335EF093" w14:textId="77777777">
        <w:tc>
          <w:tcPr>
            <w:tcW w:w="1479" w:type="dxa"/>
          </w:tcPr>
          <w:p w14:paraId="2D66B260"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57D5C67E" w14:textId="77777777" w:rsidR="001C3B41" w:rsidRDefault="00682A19">
            <w:pPr>
              <w:tabs>
                <w:tab w:val="left" w:pos="551"/>
              </w:tabs>
              <w:rPr>
                <w:rFonts w:eastAsiaTheme="minorEastAsia"/>
                <w:lang w:val="en-US" w:eastAsia="zh-CN"/>
              </w:rPr>
            </w:pPr>
            <w:r>
              <w:rPr>
                <w:rFonts w:eastAsiaTheme="minorEastAsia"/>
                <w:lang w:val="en-US" w:eastAsia="zh-CN"/>
              </w:rPr>
              <w:t xml:space="preserve">Low </w:t>
            </w:r>
          </w:p>
        </w:tc>
        <w:tc>
          <w:tcPr>
            <w:tcW w:w="6780" w:type="dxa"/>
          </w:tcPr>
          <w:p w14:paraId="3F2CC3C3" w14:textId="77777777" w:rsidR="001C3B41" w:rsidRDefault="00682A19">
            <w:pPr>
              <w:rPr>
                <w:rFonts w:eastAsiaTheme="minorEastAsia"/>
                <w:lang w:val="en-US" w:eastAsia="zh-CN"/>
              </w:rPr>
            </w:pPr>
            <w:r>
              <w:rPr>
                <w:rFonts w:eastAsiaTheme="minorEastAsia"/>
                <w:lang w:val="en-US" w:eastAsia="zh-CN"/>
              </w:rPr>
              <w:t>Ok to wait for resolution of R15 CR.</w:t>
            </w:r>
          </w:p>
        </w:tc>
      </w:tr>
      <w:tr w:rsidR="00D131B1" w14:paraId="748FC489" w14:textId="77777777">
        <w:tc>
          <w:tcPr>
            <w:tcW w:w="1479" w:type="dxa"/>
          </w:tcPr>
          <w:p w14:paraId="6693D832" w14:textId="47EC602E" w:rsidR="00D131B1" w:rsidRPr="00D131B1" w:rsidRDefault="00D131B1">
            <w:pPr>
              <w:rPr>
                <w:rFonts w:eastAsia="Yu Mincho"/>
                <w:lang w:val="en-US" w:eastAsia="ja-JP"/>
              </w:rPr>
            </w:pPr>
            <w:r>
              <w:rPr>
                <w:rFonts w:eastAsia="Yu Mincho" w:hint="eastAsia"/>
                <w:lang w:val="en-US" w:eastAsia="ja-JP"/>
              </w:rPr>
              <w:t>S</w:t>
            </w:r>
            <w:r>
              <w:rPr>
                <w:rFonts w:eastAsia="Yu Mincho"/>
                <w:lang w:val="en-US" w:eastAsia="ja-JP"/>
              </w:rPr>
              <w:t>harp</w:t>
            </w:r>
          </w:p>
        </w:tc>
        <w:tc>
          <w:tcPr>
            <w:tcW w:w="1372" w:type="dxa"/>
          </w:tcPr>
          <w:p w14:paraId="50D9D433" w14:textId="113E0698" w:rsidR="00D131B1" w:rsidRPr="00D131B1" w:rsidRDefault="00D131B1">
            <w:pPr>
              <w:tabs>
                <w:tab w:val="left" w:pos="551"/>
              </w:tabs>
              <w:rPr>
                <w:rFonts w:eastAsia="Yu Mincho"/>
                <w:lang w:val="en-US" w:eastAsia="ja-JP"/>
              </w:rPr>
            </w:pPr>
            <w:r>
              <w:rPr>
                <w:rFonts w:eastAsia="Yu Mincho" w:hint="eastAsia"/>
                <w:lang w:val="en-US" w:eastAsia="ja-JP"/>
              </w:rPr>
              <w:t>L</w:t>
            </w:r>
            <w:r>
              <w:rPr>
                <w:rFonts w:eastAsia="Yu Mincho"/>
                <w:lang w:val="en-US" w:eastAsia="ja-JP"/>
              </w:rPr>
              <w:t>ow</w:t>
            </w:r>
          </w:p>
        </w:tc>
        <w:tc>
          <w:tcPr>
            <w:tcW w:w="6780" w:type="dxa"/>
          </w:tcPr>
          <w:p w14:paraId="4FAE80CB" w14:textId="08079B7C" w:rsidR="00D131B1" w:rsidRDefault="00D131B1">
            <w:pPr>
              <w:rPr>
                <w:rFonts w:eastAsiaTheme="minorEastAsia"/>
                <w:lang w:val="en-US" w:eastAsia="zh-CN"/>
              </w:rPr>
            </w:pPr>
            <w:r>
              <w:rPr>
                <w:rFonts w:eastAsia="Yu Mincho"/>
                <w:lang w:val="en-US" w:eastAsia="ja-JP"/>
              </w:rPr>
              <w:t xml:space="preserve">The issue lies more in a Rel-15 issue where </w:t>
            </w:r>
            <w:r w:rsidRPr="00745429">
              <w:rPr>
                <w:rFonts w:eastAsia="Yu Mincho"/>
                <w:i/>
                <w:iCs/>
                <w:lang w:val="en-US" w:eastAsia="ja-JP"/>
              </w:rPr>
              <w:t>ra-searchspace</w:t>
            </w:r>
            <w:r>
              <w:rPr>
                <w:rFonts w:eastAsia="Yu Mincho"/>
                <w:lang w:val="en-US" w:eastAsia="ja-JP"/>
              </w:rPr>
              <w:t xml:space="preserve"> is associated with a CORESET other than CORESET#0 in initial DL BWP. We can wait for the outcome of Rel-15 email discussion.</w:t>
            </w:r>
          </w:p>
        </w:tc>
      </w:tr>
      <w:tr w:rsidR="004C2E5D" w14:paraId="3108A249" w14:textId="77777777">
        <w:tc>
          <w:tcPr>
            <w:tcW w:w="1479" w:type="dxa"/>
          </w:tcPr>
          <w:p w14:paraId="34D01541" w14:textId="5DE28111" w:rsidR="004C2E5D" w:rsidRDefault="004C2E5D" w:rsidP="004C2E5D">
            <w:pPr>
              <w:rPr>
                <w:rFonts w:eastAsia="Yu Mincho"/>
                <w:lang w:val="en-US" w:eastAsia="ja-JP"/>
              </w:rPr>
            </w:pPr>
            <w:r>
              <w:rPr>
                <w:rFonts w:eastAsiaTheme="minorEastAsia"/>
                <w:lang w:val="en-US" w:eastAsia="zh-CN"/>
              </w:rPr>
              <w:t>Samsung</w:t>
            </w:r>
          </w:p>
        </w:tc>
        <w:tc>
          <w:tcPr>
            <w:tcW w:w="1372" w:type="dxa"/>
          </w:tcPr>
          <w:p w14:paraId="2DCC20ED" w14:textId="557E48DC" w:rsidR="004C2E5D" w:rsidRDefault="004C2E5D" w:rsidP="004C2E5D">
            <w:pPr>
              <w:tabs>
                <w:tab w:val="left" w:pos="551"/>
              </w:tabs>
              <w:rPr>
                <w:rFonts w:eastAsia="Yu Mincho"/>
                <w:lang w:val="en-US" w:eastAsia="ja-JP"/>
              </w:rPr>
            </w:pPr>
            <w:r>
              <w:rPr>
                <w:rFonts w:eastAsiaTheme="minorEastAsia"/>
                <w:lang w:val="en-US" w:eastAsia="zh-CN"/>
              </w:rPr>
              <w:t>Low</w:t>
            </w:r>
          </w:p>
        </w:tc>
        <w:tc>
          <w:tcPr>
            <w:tcW w:w="6780" w:type="dxa"/>
          </w:tcPr>
          <w:p w14:paraId="0B17F46D" w14:textId="68BDF809" w:rsidR="004C2E5D" w:rsidRDefault="004C2E5D" w:rsidP="004C2E5D">
            <w:pPr>
              <w:rPr>
                <w:rFonts w:eastAsia="Yu Mincho"/>
                <w:lang w:val="en-US" w:eastAsia="ja-JP"/>
              </w:rPr>
            </w:pPr>
            <w:r>
              <w:rPr>
                <w:rFonts w:eastAsiaTheme="minorEastAsia"/>
                <w:lang w:val="en-US" w:eastAsia="zh-CN"/>
              </w:rPr>
              <w:t>Wait until the discussion for R15 CR</w:t>
            </w:r>
          </w:p>
        </w:tc>
      </w:tr>
      <w:tr w:rsidR="00C71462" w14:paraId="3F062993" w14:textId="77777777">
        <w:tc>
          <w:tcPr>
            <w:tcW w:w="1479" w:type="dxa"/>
          </w:tcPr>
          <w:p w14:paraId="6920C67A" w14:textId="54D6D0E6" w:rsidR="00C71462" w:rsidRDefault="00C71462" w:rsidP="00C71462">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296B20F2" w14:textId="5018F0E7" w:rsidR="00C71462" w:rsidRDefault="00C71462" w:rsidP="00C71462">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0DDBA99A" w14:textId="67DEB697" w:rsidR="00C71462" w:rsidRDefault="00C71462" w:rsidP="00C71462">
            <w:pPr>
              <w:rPr>
                <w:rFonts w:eastAsiaTheme="minorEastAsia"/>
                <w:lang w:val="en-US" w:eastAsia="zh-CN"/>
              </w:rPr>
            </w:pPr>
            <w:r>
              <w:rPr>
                <w:rFonts w:eastAsia="Yu Mincho"/>
                <w:lang w:val="en-US" w:eastAsia="ja-JP"/>
              </w:rPr>
              <w:t>Wait for conclusion of Rel-15 CR</w:t>
            </w:r>
          </w:p>
        </w:tc>
      </w:tr>
      <w:tr w:rsidR="00900007" w14:paraId="24290758" w14:textId="77777777">
        <w:tc>
          <w:tcPr>
            <w:tcW w:w="1479" w:type="dxa"/>
          </w:tcPr>
          <w:p w14:paraId="5AD7D2C4" w14:textId="550B85AC" w:rsidR="00900007" w:rsidRPr="00900007" w:rsidRDefault="00900007" w:rsidP="00C71462">
            <w:pPr>
              <w:rPr>
                <w:rFonts w:eastAsia="Malgun Gothic"/>
                <w:lang w:val="en-US" w:eastAsia="ko-KR"/>
              </w:rPr>
            </w:pPr>
            <w:r>
              <w:rPr>
                <w:rFonts w:eastAsia="Malgun Gothic" w:hint="eastAsia"/>
                <w:lang w:val="en-US" w:eastAsia="ko-KR"/>
              </w:rPr>
              <w:t>LGE</w:t>
            </w:r>
          </w:p>
        </w:tc>
        <w:tc>
          <w:tcPr>
            <w:tcW w:w="1372" w:type="dxa"/>
          </w:tcPr>
          <w:p w14:paraId="24BD8A03" w14:textId="3613F4FF" w:rsidR="00900007" w:rsidRPr="00900007" w:rsidRDefault="00900007" w:rsidP="00C71462">
            <w:pPr>
              <w:tabs>
                <w:tab w:val="left" w:pos="551"/>
              </w:tabs>
              <w:rPr>
                <w:rFonts w:eastAsia="Malgun Gothic"/>
                <w:lang w:val="en-US" w:eastAsia="ko-KR"/>
              </w:rPr>
            </w:pPr>
            <w:r>
              <w:rPr>
                <w:rFonts w:eastAsia="Malgun Gothic" w:hint="eastAsia"/>
                <w:lang w:val="en-US" w:eastAsia="ko-KR"/>
              </w:rPr>
              <w:t>Low</w:t>
            </w:r>
          </w:p>
        </w:tc>
        <w:tc>
          <w:tcPr>
            <w:tcW w:w="6780" w:type="dxa"/>
          </w:tcPr>
          <w:p w14:paraId="166462A5" w14:textId="4C0E92AF" w:rsidR="00900007" w:rsidRPr="00900007" w:rsidRDefault="00900007" w:rsidP="00C71462">
            <w:pPr>
              <w:rPr>
                <w:rFonts w:eastAsia="Malgun Gothic"/>
                <w:lang w:val="en-US" w:eastAsia="ko-KR"/>
              </w:rPr>
            </w:pPr>
            <w:r>
              <w:rPr>
                <w:rFonts w:eastAsia="Malgun Gothic" w:hint="eastAsia"/>
                <w:lang w:val="en-US" w:eastAsia="ko-KR"/>
              </w:rPr>
              <w:t xml:space="preserve">Wait for the conclusion </w:t>
            </w:r>
            <w:r>
              <w:rPr>
                <w:rFonts w:eastAsia="Malgun Gothic"/>
                <w:lang w:val="en-US" w:eastAsia="ko-KR"/>
              </w:rPr>
              <w:t>on Rel-15 CR.</w:t>
            </w:r>
          </w:p>
        </w:tc>
      </w:tr>
      <w:tr w:rsidR="0007795F" w14:paraId="0E195C9D" w14:textId="77777777" w:rsidTr="00695A34">
        <w:tc>
          <w:tcPr>
            <w:tcW w:w="1479" w:type="dxa"/>
          </w:tcPr>
          <w:p w14:paraId="7DA022C7" w14:textId="7A03D3CB" w:rsidR="0007795F" w:rsidRDefault="0007795F" w:rsidP="0007795F">
            <w:pPr>
              <w:rPr>
                <w:rFonts w:eastAsia="Malgun Gothic"/>
                <w:lang w:val="en-US" w:eastAsia="ko-KR"/>
              </w:rPr>
            </w:pPr>
            <w:r>
              <w:rPr>
                <w:rFonts w:eastAsia="Malgun Gothic"/>
                <w:lang w:val="en-US" w:eastAsia="ko-KR"/>
              </w:rPr>
              <w:t>FL2</w:t>
            </w:r>
          </w:p>
        </w:tc>
        <w:tc>
          <w:tcPr>
            <w:tcW w:w="8152" w:type="dxa"/>
            <w:gridSpan w:val="2"/>
          </w:tcPr>
          <w:p w14:paraId="0363289A" w14:textId="2E05E45B" w:rsidR="0007795F" w:rsidRDefault="0007795F" w:rsidP="0007795F">
            <w:pPr>
              <w:rPr>
                <w:rFonts w:eastAsia="Malgun Gothic"/>
                <w:lang w:val="en-US" w:eastAsia="ko-KR"/>
              </w:rPr>
            </w:pPr>
            <w:r>
              <w:rPr>
                <w:rFonts w:eastAsia="Malgun Gothic"/>
                <w:lang w:val="en-US" w:eastAsia="ko-KR"/>
              </w:rPr>
              <w:t>Almost all received responses indicate that Issue #6 should have low priority in this RAN1 meeting, at least until a conclusion has been reached for the corresponding Rel-15 CR.</w:t>
            </w:r>
          </w:p>
        </w:tc>
      </w:tr>
    </w:tbl>
    <w:p w14:paraId="5C3FFDFC" w14:textId="77777777" w:rsidR="001C3B41" w:rsidRDefault="001C3B41">
      <w:pPr>
        <w:rPr>
          <w:lang w:val="en-US"/>
        </w:rPr>
      </w:pPr>
    </w:p>
    <w:p w14:paraId="1DFF8A6F" w14:textId="77777777" w:rsidR="001C3B41" w:rsidRDefault="00682A19">
      <w:pPr>
        <w:pStyle w:val="Heading1"/>
        <w:numPr>
          <w:ilvl w:val="0"/>
          <w:numId w:val="0"/>
        </w:numPr>
        <w:ind w:left="1134" w:hanging="1134"/>
        <w:rPr>
          <w:lang w:val="en-US"/>
        </w:rPr>
      </w:pPr>
      <w:r>
        <w:rPr>
          <w:lang w:val="en-US"/>
        </w:rPr>
        <w:t>Issue #7: Maximum UL BWP bandwidth</w:t>
      </w:r>
    </w:p>
    <w:p w14:paraId="6F6E8EA7" w14:textId="77777777" w:rsidR="001C3B41" w:rsidRDefault="00682A19">
      <w:pPr>
        <w:rPr>
          <w:lang w:val="en-US"/>
        </w:rPr>
      </w:pPr>
      <w:r>
        <w:rPr>
          <w:rFonts w:eastAsia="Yu Mincho"/>
          <w:lang w:val="en-US" w:eastAsia="ja-JP"/>
        </w:rPr>
        <w:t xml:space="preserve">Contribution </w:t>
      </w:r>
      <w:r>
        <w:rPr>
          <w:lang w:val="en-US"/>
        </w:rPr>
        <w:t>[</w:t>
      </w:r>
      <w:hyperlink r:id="rId58" w:history="1">
        <w:r>
          <w:rPr>
            <w:rStyle w:val="Hyperlink"/>
            <w:lang w:val="en-US"/>
          </w:rPr>
          <w:t>6</w:t>
        </w:r>
      </w:hyperlink>
      <w:r>
        <w:rPr>
          <w:lang w:val="en-US"/>
        </w:rPr>
        <w:t>]</w:t>
      </w:r>
      <w:r>
        <w:rPr>
          <w:rFonts w:eastAsia="Yu Mincho"/>
          <w:lang w:val="en-US" w:eastAsia="ja-JP"/>
        </w:rPr>
        <w:t xml:space="preserve"> proposes to clarify in </w:t>
      </w:r>
      <w:hyperlink r:id="rId59" w:history="1">
        <w:r>
          <w:rPr>
            <w:rStyle w:val="Hyperlink"/>
            <w:rFonts w:eastAsia="Yu Mincho"/>
            <w:lang w:val="en-US" w:eastAsia="ja-JP"/>
          </w:rPr>
          <w:t>38.213</w:t>
        </w:r>
      </w:hyperlink>
      <w:r>
        <w:rPr>
          <w:lang w:val="en-US" w:eastAsia="ja-JP"/>
        </w:rPr>
        <w:t xml:space="preserve"> clause 17.1 </w:t>
      </w:r>
      <w:r>
        <w:rPr>
          <w:rFonts w:eastAsia="Yu Mincho"/>
          <w:lang w:val="en-US" w:eastAsia="ja-JP"/>
        </w:rPr>
        <w:t>that the separate initial UL BWP for RedCap UEs (if configured) is smaller than or equal to the maximum UL bandwidth that the UE supports.</w:t>
      </w:r>
    </w:p>
    <w:p w14:paraId="7F637DB2" w14:textId="77777777" w:rsidR="001C3B41" w:rsidRDefault="00682A19">
      <w:pPr>
        <w:rPr>
          <w:b/>
          <w:bCs/>
          <w:lang w:val="en-US"/>
        </w:rPr>
      </w:pPr>
      <w:r>
        <w:rPr>
          <w:b/>
          <w:lang w:val="en-US"/>
        </w:rPr>
        <w:t>FL1 Question 7-1a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5459DA59" w14:textId="77777777">
        <w:tc>
          <w:tcPr>
            <w:tcW w:w="1479" w:type="dxa"/>
            <w:shd w:val="clear" w:color="auto" w:fill="D9D9D9" w:themeFill="background1" w:themeFillShade="D9"/>
          </w:tcPr>
          <w:p w14:paraId="26DA1E8F"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18D32865"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77C1795D" w14:textId="77777777" w:rsidR="001C3B41" w:rsidRDefault="00682A19">
            <w:pPr>
              <w:rPr>
                <w:b/>
                <w:bCs/>
                <w:lang w:val="en-US"/>
              </w:rPr>
            </w:pPr>
            <w:r>
              <w:rPr>
                <w:b/>
                <w:bCs/>
                <w:lang w:val="en-US"/>
              </w:rPr>
              <w:t>Comments</w:t>
            </w:r>
          </w:p>
        </w:tc>
      </w:tr>
      <w:tr w:rsidR="001C3B41" w14:paraId="550EE60E" w14:textId="77777777">
        <w:tc>
          <w:tcPr>
            <w:tcW w:w="1479" w:type="dxa"/>
          </w:tcPr>
          <w:p w14:paraId="161A6206" w14:textId="77777777" w:rsidR="001C3B41" w:rsidRDefault="00682A19">
            <w:pPr>
              <w:rPr>
                <w:rFonts w:eastAsiaTheme="minorEastAsia"/>
                <w:lang w:val="en-US" w:eastAsia="zh-CN"/>
              </w:rPr>
            </w:pPr>
            <w:r>
              <w:rPr>
                <w:rFonts w:eastAsiaTheme="minorEastAsia"/>
                <w:lang w:val="en-US" w:eastAsia="zh-CN"/>
              </w:rPr>
              <w:t>Nordic</w:t>
            </w:r>
          </w:p>
        </w:tc>
        <w:tc>
          <w:tcPr>
            <w:tcW w:w="1372" w:type="dxa"/>
          </w:tcPr>
          <w:p w14:paraId="0D2F43EB"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694D49A3" w14:textId="77777777" w:rsidR="001C3B41" w:rsidRDefault="00682A19">
            <w:pPr>
              <w:rPr>
                <w:rFonts w:eastAsiaTheme="minorEastAsia"/>
                <w:lang w:val="en-US" w:eastAsia="zh-CN"/>
              </w:rPr>
            </w:pPr>
            <w:r>
              <w:rPr>
                <w:rFonts w:eastAsiaTheme="minorEastAsia"/>
                <w:lang w:val="en-US" w:eastAsia="zh-CN"/>
              </w:rPr>
              <w:t xml:space="preserve">It is kind of obvious that UE should not be configured with BWP larger than it supports. </w:t>
            </w:r>
          </w:p>
        </w:tc>
      </w:tr>
      <w:tr w:rsidR="001C3B41" w14:paraId="5A46752B" w14:textId="77777777">
        <w:tc>
          <w:tcPr>
            <w:tcW w:w="1479" w:type="dxa"/>
          </w:tcPr>
          <w:p w14:paraId="379C79E2" w14:textId="77777777" w:rsidR="001C3B41" w:rsidRDefault="00682A19">
            <w:pPr>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08FCA1EE"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5EDCDE3B" w14:textId="77777777" w:rsidR="001C3B41" w:rsidRDefault="00682A1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with the correction. </w:t>
            </w:r>
          </w:p>
        </w:tc>
      </w:tr>
      <w:tr w:rsidR="001C3B41" w14:paraId="114E6514" w14:textId="77777777">
        <w:tc>
          <w:tcPr>
            <w:tcW w:w="1479" w:type="dxa"/>
          </w:tcPr>
          <w:p w14:paraId="5C09D680"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0076CB37"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685EA0DE" w14:textId="77777777" w:rsidR="001C3B41" w:rsidRDefault="00682A19">
            <w:pPr>
              <w:rPr>
                <w:rFonts w:eastAsiaTheme="minorEastAsia"/>
                <w:lang w:val="en-US" w:eastAsia="zh-CN"/>
              </w:rPr>
            </w:pPr>
            <w:r>
              <w:rPr>
                <w:rFonts w:eastAsiaTheme="minorEastAsia" w:hint="eastAsia"/>
                <w:lang w:val="en-US" w:eastAsia="zh-CN"/>
              </w:rPr>
              <w:t xml:space="preserve">Currently there is a similar </w:t>
            </w:r>
            <w:r>
              <w:rPr>
                <w:rFonts w:eastAsiaTheme="minorEastAsia"/>
                <w:lang w:val="en-US" w:eastAsia="zh-CN"/>
              </w:rPr>
              <w:t>description</w:t>
            </w:r>
            <w:r>
              <w:rPr>
                <w:rFonts w:eastAsiaTheme="minorEastAsia" w:hint="eastAsia"/>
                <w:lang w:val="en-US" w:eastAsia="zh-CN"/>
              </w:rPr>
              <w:t xml:space="preserve"> for separate initial DL BWP. We think it is fine to treat UL in the same way.</w:t>
            </w:r>
          </w:p>
        </w:tc>
      </w:tr>
      <w:tr w:rsidR="001C3B41" w14:paraId="50A6CFCE" w14:textId="77777777">
        <w:tc>
          <w:tcPr>
            <w:tcW w:w="1479" w:type="dxa"/>
          </w:tcPr>
          <w:p w14:paraId="07887BF2" w14:textId="77777777" w:rsidR="001C3B41" w:rsidRDefault="00682A19">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1A07B7ED" w14:textId="77777777" w:rsidR="001C3B41" w:rsidRDefault="00682A19">
            <w:pPr>
              <w:tabs>
                <w:tab w:val="left" w:pos="551"/>
              </w:tabs>
              <w:rPr>
                <w:rFonts w:eastAsiaTheme="minorEastAsia"/>
                <w:lang w:val="en-US" w:eastAsia="zh-CN"/>
              </w:rPr>
            </w:pPr>
            <w:r>
              <w:rPr>
                <w:rFonts w:eastAsiaTheme="minorEastAsia" w:hint="eastAsia"/>
                <w:lang w:val="en-US" w:eastAsia="zh-CN"/>
              </w:rPr>
              <w:t>M</w:t>
            </w:r>
            <w:r>
              <w:rPr>
                <w:rFonts w:eastAsiaTheme="minorEastAsia"/>
                <w:lang w:val="en-US" w:eastAsia="zh-CN"/>
              </w:rPr>
              <w:t>edium</w:t>
            </w:r>
          </w:p>
        </w:tc>
        <w:tc>
          <w:tcPr>
            <w:tcW w:w="6780" w:type="dxa"/>
          </w:tcPr>
          <w:p w14:paraId="3527BDBD" w14:textId="77777777" w:rsidR="001C3B41" w:rsidRDefault="001C3B41">
            <w:pPr>
              <w:rPr>
                <w:rFonts w:eastAsiaTheme="minorEastAsia"/>
                <w:lang w:val="en-US" w:eastAsia="zh-CN"/>
              </w:rPr>
            </w:pPr>
          </w:p>
        </w:tc>
      </w:tr>
      <w:tr w:rsidR="001C3B41" w14:paraId="10AF2C28" w14:textId="77777777">
        <w:tc>
          <w:tcPr>
            <w:tcW w:w="1479" w:type="dxa"/>
          </w:tcPr>
          <w:p w14:paraId="2A7EEB01"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620A3EAF"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3E1397B1" w14:textId="77777777" w:rsidR="001C3B41" w:rsidRDefault="00682A19">
            <w:pPr>
              <w:rPr>
                <w:rFonts w:eastAsiaTheme="minorEastAsia"/>
                <w:lang w:val="en-US" w:eastAsia="zh-CN"/>
              </w:rPr>
            </w:pPr>
            <w:r>
              <w:rPr>
                <w:rFonts w:eastAsiaTheme="minorEastAsia"/>
                <w:lang w:val="en-US" w:eastAsia="zh-CN"/>
              </w:rPr>
              <w:t>We are fine with the correction.</w:t>
            </w:r>
          </w:p>
        </w:tc>
      </w:tr>
      <w:tr w:rsidR="001C3B41" w14:paraId="6906D14A" w14:textId="77777777">
        <w:tc>
          <w:tcPr>
            <w:tcW w:w="1479" w:type="dxa"/>
          </w:tcPr>
          <w:p w14:paraId="2B3DBF9E" w14:textId="77777777" w:rsidR="001C3B41" w:rsidRDefault="00682A19">
            <w:pPr>
              <w:rPr>
                <w:rFonts w:eastAsiaTheme="minorEastAsia"/>
                <w:lang w:val="en-US" w:eastAsia="zh-CN"/>
              </w:rPr>
            </w:pPr>
            <w:r>
              <w:rPr>
                <w:rFonts w:eastAsiaTheme="minorEastAsia"/>
                <w:lang w:val="en-US" w:eastAsia="zh-CN"/>
              </w:rPr>
              <w:t>Lenovo</w:t>
            </w:r>
          </w:p>
        </w:tc>
        <w:tc>
          <w:tcPr>
            <w:tcW w:w="1372" w:type="dxa"/>
          </w:tcPr>
          <w:p w14:paraId="7AECD601"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6ADADABF" w14:textId="77777777" w:rsidR="001C3B41" w:rsidRDefault="00682A19">
            <w:pPr>
              <w:rPr>
                <w:rFonts w:eastAsiaTheme="minorEastAsia"/>
                <w:lang w:val="en-US" w:eastAsia="zh-CN"/>
              </w:rPr>
            </w:pPr>
            <w:r>
              <w:rPr>
                <w:rFonts w:eastAsiaTheme="minorEastAsia"/>
                <w:lang w:val="en-US" w:eastAsia="zh-CN"/>
              </w:rPr>
              <w:t>We are fine with the correction.</w:t>
            </w:r>
          </w:p>
        </w:tc>
      </w:tr>
      <w:tr w:rsidR="001C3B41" w14:paraId="2C621EC7" w14:textId="77777777">
        <w:tc>
          <w:tcPr>
            <w:tcW w:w="1479" w:type="dxa"/>
          </w:tcPr>
          <w:p w14:paraId="4597E01F" w14:textId="77777777" w:rsidR="001C3B41" w:rsidRDefault="00682A19">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E7DCFBD"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6B9774A0" w14:textId="77777777" w:rsidR="001C3B41" w:rsidRDefault="00682A19">
            <w:pPr>
              <w:rPr>
                <w:rFonts w:eastAsiaTheme="minorEastAsia"/>
                <w:lang w:val="en-US" w:eastAsia="zh-CN"/>
              </w:rPr>
            </w:pPr>
            <w:r>
              <w:rPr>
                <w:rFonts w:eastAsiaTheme="minorEastAsia" w:hint="eastAsia"/>
                <w:lang w:val="en-US" w:eastAsia="zh-CN"/>
              </w:rPr>
              <w:t>W</w:t>
            </w:r>
            <w:r>
              <w:rPr>
                <w:rFonts w:eastAsiaTheme="minorEastAsia"/>
                <w:lang w:val="en-US" w:eastAsia="zh-CN"/>
              </w:rPr>
              <w:t>e support the correction.</w:t>
            </w:r>
          </w:p>
        </w:tc>
      </w:tr>
      <w:tr w:rsidR="001C3B41" w14:paraId="563439C4" w14:textId="77777777">
        <w:tc>
          <w:tcPr>
            <w:tcW w:w="1479" w:type="dxa"/>
          </w:tcPr>
          <w:p w14:paraId="4B438D7C"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7997BC0A"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4D15BE59" w14:textId="77777777" w:rsidR="001C3B41" w:rsidRDefault="00682A19">
            <w:pPr>
              <w:rPr>
                <w:rFonts w:eastAsiaTheme="minorEastAsia"/>
                <w:lang w:val="en-US" w:eastAsia="zh-CN"/>
              </w:rPr>
            </w:pPr>
            <w:r>
              <w:rPr>
                <w:rFonts w:eastAsiaTheme="minorEastAsia"/>
                <w:lang w:val="en-US" w:eastAsia="zh-CN"/>
              </w:rPr>
              <w:t>We are fine with the correction (or clarification).</w:t>
            </w:r>
          </w:p>
        </w:tc>
      </w:tr>
      <w:tr w:rsidR="001C3B41" w14:paraId="3C689E55" w14:textId="77777777">
        <w:tc>
          <w:tcPr>
            <w:tcW w:w="1479" w:type="dxa"/>
          </w:tcPr>
          <w:p w14:paraId="2C990173" w14:textId="77777777" w:rsidR="001C3B41" w:rsidRDefault="00682A19">
            <w:pPr>
              <w:rPr>
                <w:rFonts w:eastAsiaTheme="minorEastAsia"/>
                <w:lang w:val="en-US" w:eastAsia="zh-CN"/>
              </w:rPr>
            </w:pPr>
            <w:r>
              <w:rPr>
                <w:rFonts w:eastAsiaTheme="minorEastAsia"/>
                <w:lang w:val="en-US" w:eastAsia="zh-CN"/>
              </w:rPr>
              <w:t>FUTUREWEI</w:t>
            </w:r>
          </w:p>
        </w:tc>
        <w:tc>
          <w:tcPr>
            <w:tcW w:w="1372" w:type="dxa"/>
          </w:tcPr>
          <w:p w14:paraId="04D96C2D"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2417B432" w14:textId="77777777" w:rsidR="001C3B41" w:rsidRDefault="00682A19">
            <w:pPr>
              <w:rPr>
                <w:rFonts w:eastAsiaTheme="minorEastAsia"/>
                <w:lang w:val="en-US" w:eastAsia="zh-CN"/>
              </w:rPr>
            </w:pPr>
            <w:r>
              <w:rPr>
                <w:rFonts w:eastAsiaTheme="minorEastAsia"/>
                <w:lang w:val="en-US" w:eastAsia="zh-CN"/>
              </w:rPr>
              <w:t>OK but may not be essential</w:t>
            </w:r>
          </w:p>
        </w:tc>
      </w:tr>
      <w:tr w:rsidR="001C3B41" w14:paraId="6D4D0C64" w14:textId="77777777">
        <w:tc>
          <w:tcPr>
            <w:tcW w:w="1479" w:type="dxa"/>
          </w:tcPr>
          <w:p w14:paraId="148EF740"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4BB019F5"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3DE09F53" w14:textId="77777777" w:rsidR="001C3B41" w:rsidRDefault="001C3B41">
            <w:pPr>
              <w:rPr>
                <w:rFonts w:eastAsiaTheme="minorEastAsia"/>
                <w:lang w:val="en-US" w:eastAsia="zh-CN"/>
              </w:rPr>
            </w:pPr>
          </w:p>
        </w:tc>
      </w:tr>
      <w:tr w:rsidR="001C3B41" w14:paraId="72BC34E4" w14:textId="77777777">
        <w:tc>
          <w:tcPr>
            <w:tcW w:w="1479" w:type="dxa"/>
          </w:tcPr>
          <w:p w14:paraId="3FE13EFB"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3F39F754"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2DD22AAF" w14:textId="77777777" w:rsidR="001C3B41" w:rsidRDefault="00682A19">
            <w:pPr>
              <w:rPr>
                <w:rFonts w:eastAsiaTheme="minorEastAsia"/>
                <w:lang w:val="en-US" w:eastAsia="zh-CN"/>
              </w:rPr>
            </w:pPr>
            <w:r>
              <w:rPr>
                <w:rFonts w:eastAsiaTheme="minorEastAsia"/>
                <w:lang w:val="en-US" w:eastAsia="zh-CN"/>
              </w:rPr>
              <w:t>Support</w:t>
            </w:r>
          </w:p>
        </w:tc>
      </w:tr>
      <w:tr w:rsidR="001C3B41" w14:paraId="28069218" w14:textId="77777777">
        <w:tc>
          <w:tcPr>
            <w:tcW w:w="1479" w:type="dxa"/>
          </w:tcPr>
          <w:p w14:paraId="39460D4F"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F795A8D" w14:textId="77777777" w:rsidR="001C3B41" w:rsidRDefault="00682A19">
            <w:pPr>
              <w:tabs>
                <w:tab w:val="left" w:pos="551"/>
              </w:tabs>
              <w:rPr>
                <w:rFonts w:eastAsiaTheme="minorEastAsia"/>
                <w:lang w:val="en-US" w:eastAsia="zh-CN"/>
              </w:rPr>
            </w:pPr>
            <w:r>
              <w:rPr>
                <w:rFonts w:eastAsia="Yu Mincho"/>
                <w:lang w:val="en-US" w:eastAsia="ja-JP"/>
              </w:rPr>
              <w:t>Low/Medium</w:t>
            </w:r>
          </w:p>
        </w:tc>
        <w:tc>
          <w:tcPr>
            <w:tcW w:w="6780" w:type="dxa"/>
          </w:tcPr>
          <w:p w14:paraId="7D93BEAB" w14:textId="77777777" w:rsidR="001C3B41" w:rsidRDefault="001C3B41">
            <w:pPr>
              <w:rPr>
                <w:rFonts w:eastAsiaTheme="minorEastAsia"/>
                <w:lang w:val="en-US" w:eastAsia="zh-CN"/>
              </w:rPr>
            </w:pPr>
          </w:p>
        </w:tc>
      </w:tr>
      <w:tr w:rsidR="001C3B41" w14:paraId="3C36A809" w14:textId="77777777">
        <w:tc>
          <w:tcPr>
            <w:tcW w:w="1479" w:type="dxa"/>
          </w:tcPr>
          <w:p w14:paraId="1F1F72D2" w14:textId="77777777" w:rsidR="001C3B41" w:rsidRDefault="00682A19">
            <w:pPr>
              <w:rPr>
                <w:rFonts w:eastAsiaTheme="minorEastAsia"/>
                <w:lang w:val="en-US" w:eastAsia="zh-CN"/>
              </w:rPr>
            </w:pPr>
            <w:r>
              <w:rPr>
                <w:rFonts w:eastAsiaTheme="minorEastAsia"/>
                <w:lang w:val="en-US" w:eastAsia="zh-CN"/>
              </w:rPr>
              <w:t>OPPO</w:t>
            </w:r>
          </w:p>
        </w:tc>
        <w:tc>
          <w:tcPr>
            <w:tcW w:w="1372" w:type="dxa"/>
          </w:tcPr>
          <w:p w14:paraId="14849C70" w14:textId="77777777" w:rsidR="001C3B41" w:rsidRDefault="00682A19">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80" w:type="dxa"/>
          </w:tcPr>
          <w:p w14:paraId="3E72265E" w14:textId="77777777" w:rsidR="001C3B41" w:rsidRDefault="001C3B41">
            <w:pPr>
              <w:rPr>
                <w:rFonts w:eastAsiaTheme="minorEastAsia"/>
                <w:lang w:val="en-US" w:eastAsia="zh-CN"/>
              </w:rPr>
            </w:pPr>
          </w:p>
        </w:tc>
      </w:tr>
      <w:tr w:rsidR="001C3B41" w14:paraId="2F7FB623" w14:textId="77777777">
        <w:tc>
          <w:tcPr>
            <w:tcW w:w="1479" w:type="dxa"/>
          </w:tcPr>
          <w:p w14:paraId="17D92A7A"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013F4F8F"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74DBCE21" w14:textId="77777777" w:rsidR="001C3B41" w:rsidRDefault="00682A19">
            <w:pPr>
              <w:rPr>
                <w:rFonts w:eastAsiaTheme="minorEastAsia"/>
                <w:lang w:val="en-US" w:eastAsia="zh-CN"/>
              </w:rPr>
            </w:pPr>
            <w:r>
              <w:rPr>
                <w:rFonts w:eastAsiaTheme="minorEastAsia"/>
                <w:lang w:val="en-US" w:eastAsia="zh-CN"/>
              </w:rPr>
              <w:t xml:space="preserve">The spec already implies that the separate initial UL BWP should be no more than BW of RedCap UE. We are fine for the update if majority companies would like to do it. </w:t>
            </w:r>
          </w:p>
        </w:tc>
      </w:tr>
      <w:tr w:rsidR="001C3B41" w14:paraId="464FF513" w14:textId="77777777">
        <w:tc>
          <w:tcPr>
            <w:tcW w:w="1479" w:type="dxa"/>
          </w:tcPr>
          <w:p w14:paraId="517B1C2E"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7AF4E4C7" w14:textId="77777777" w:rsidR="001C3B41" w:rsidRDefault="001C3B41">
            <w:pPr>
              <w:tabs>
                <w:tab w:val="left" w:pos="551"/>
              </w:tabs>
              <w:rPr>
                <w:rFonts w:eastAsiaTheme="minorEastAsia"/>
                <w:lang w:val="en-US" w:eastAsia="zh-CN"/>
              </w:rPr>
            </w:pPr>
          </w:p>
        </w:tc>
        <w:tc>
          <w:tcPr>
            <w:tcW w:w="6780" w:type="dxa"/>
          </w:tcPr>
          <w:p w14:paraId="1FF99EDB" w14:textId="77777777" w:rsidR="001C3B41" w:rsidRDefault="00682A19">
            <w:pPr>
              <w:rPr>
                <w:rFonts w:eastAsiaTheme="minorEastAsia"/>
                <w:lang w:val="en-US" w:eastAsia="zh-CN"/>
              </w:rPr>
            </w:pPr>
            <w:r>
              <w:rPr>
                <w:rFonts w:eastAsiaTheme="minorEastAsia"/>
                <w:lang w:val="en-US" w:eastAsia="zh-CN"/>
              </w:rPr>
              <w:t>Ok to resolve – submitted by Huawei last meeting.</w:t>
            </w:r>
          </w:p>
        </w:tc>
      </w:tr>
      <w:tr w:rsidR="001C3B41" w14:paraId="64F48B7D" w14:textId="77777777">
        <w:tc>
          <w:tcPr>
            <w:tcW w:w="1479" w:type="dxa"/>
          </w:tcPr>
          <w:p w14:paraId="0479B89E"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4CAC294A"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03B8D5F3" w14:textId="77777777" w:rsidR="001C3B41" w:rsidRDefault="00682A19">
            <w:pPr>
              <w:rPr>
                <w:rFonts w:eastAsiaTheme="minorEastAsia"/>
                <w:lang w:val="en-US" w:eastAsia="zh-CN"/>
              </w:rPr>
            </w:pPr>
            <w:r>
              <w:rPr>
                <w:rFonts w:eastAsiaTheme="minorEastAsia"/>
                <w:lang w:val="en-US" w:eastAsia="zh-CN"/>
              </w:rPr>
              <w:t>We are fine with the correction.</w:t>
            </w:r>
          </w:p>
        </w:tc>
      </w:tr>
      <w:tr w:rsidR="00D131B1" w14:paraId="3A443170" w14:textId="77777777">
        <w:tc>
          <w:tcPr>
            <w:tcW w:w="1479" w:type="dxa"/>
          </w:tcPr>
          <w:p w14:paraId="5A9F9BBF" w14:textId="5DD26099" w:rsidR="00D131B1" w:rsidRDefault="00D131B1" w:rsidP="00D131B1">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3826DC15" w14:textId="6AD0A685" w:rsidR="00D131B1" w:rsidRDefault="00D131B1" w:rsidP="00D131B1">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45D5E879" w14:textId="61912D75" w:rsidR="00D131B1" w:rsidRDefault="00D131B1" w:rsidP="00D131B1">
            <w:pPr>
              <w:rPr>
                <w:rFonts w:eastAsiaTheme="minorEastAsia"/>
                <w:lang w:val="en-US" w:eastAsia="zh-CN"/>
              </w:rPr>
            </w:pPr>
            <w:r>
              <w:rPr>
                <w:rFonts w:eastAsia="Yu Mincho" w:hint="eastAsia"/>
                <w:lang w:val="en-US" w:eastAsia="ja-JP"/>
              </w:rPr>
              <w:t>W</w:t>
            </w:r>
            <w:r>
              <w:rPr>
                <w:rFonts w:eastAsia="Yu Mincho"/>
                <w:lang w:val="en-US" w:eastAsia="ja-JP"/>
              </w:rPr>
              <w:t>e support the correction.</w:t>
            </w:r>
          </w:p>
        </w:tc>
      </w:tr>
      <w:tr w:rsidR="004C2E5D" w14:paraId="09ACA895" w14:textId="77777777">
        <w:tc>
          <w:tcPr>
            <w:tcW w:w="1479" w:type="dxa"/>
          </w:tcPr>
          <w:p w14:paraId="07D63452" w14:textId="07FF88E9" w:rsidR="004C2E5D" w:rsidRDefault="004C2E5D" w:rsidP="004C2E5D">
            <w:pPr>
              <w:rPr>
                <w:rFonts w:eastAsia="Yu Mincho"/>
                <w:lang w:val="en-US" w:eastAsia="ja-JP"/>
              </w:rPr>
            </w:pPr>
            <w:r>
              <w:rPr>
                <w:rFonts w:eastAsiaTheme="minorEastAsia"/>
                <w:lang w:val="en-US" w:eastAsia="zh-CN"/>
              </w:rPr>
              <w:t>Samsung</w:t>
            </w:r>
          </w:p>
        </w:tc>
        <w:tc>
          <w:tcPr>
            <w:tcW w:w="1372" w:type="dxa"/>
          </w:tcPr>
          <w:p w14:paraId="3FA1E05E" w14:textId="71340A9D" w:rsidR="004C2E5D" w:rsidRDefault="004C2E5D" w:rsidP="004C2E5D">
            <w:pPr>
              <w:tabs>
                <w:tab w:val="left" w:pos="551"/>
              </w:tabs>
              <w:rPr>
                <w:rFonts w:eastAsia="Yu Mincho"/>
                <w:lang w:val="en-US" w:eastAsia="ja-JP"/>
              </w:rPr>
            </w:pPr>
            <w:r>
              <w:rPr>
                <w:rFonts w:eastAsiaTheme="minorEastAsia"/>
                <w:lang w:val="en-US" w:eastAsia="zh-CN"/>
              </w:rPr>
              <w:t>Low</w:t>
            </w:r>
          </w:p>
        </w:tc>
        <w:tc>
          <w:tcPr>
            <w:tcW w:w="6780" w:type="dxa"/>
          </w:tcPr>
          <w:p w14:paraId="402940ED" w14:textId="74881D2C" w:rsidR="004C2E5D" w:rsidRDefault="004C2E5D" w:rsidP="004C2E5D">
            <w:pPr>
              <w:rPr>
                <w:rFonts w:eastAsia="Yu Mincho"/>
                <w:lang w:val="en-US" w:eastAsia="ja-JP"/>
              </w:rPr>
            </w:pPr>
            <w:r>
              <w:rPr>
                <w:rFonts w:eastAsiaTheme="minorEastAsia"/>
                <w:lang w:val="en-US" w:eastAsia="zh-CN"/>
              </w:rPr>
              <w:t xml:space="preserve">We think this already covered by 331. </w:t>
            </w:r>
          </w:p>
        </w:tc>
      </w:tr>
      <w:tr w:rsidR="00C71462" w14:paraId="2F818660" w14:textId="77777777">
        <w:tc>
          <w:tcPr>
            <w:tcW w:w="1479" w:type="dxa"/>
          </w:tcPr>
          <w:p w14:paraId="0E479489" w14:textId="6B3DD465" w:rsidR="00C71462" w:rsidRDefault="00C71462" w:rsidP="00C71462">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6B1A169F" w14:textId="3E0A0447" w:rsidR="00C71462" w:rsidRDefault="00C71462" w:rsidP="00C71462">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62E2BD35" w14:textId="2152ECB0" w:rsidR="00C71462" w:rsidRDefault="00C71462" w:rsidP="00C71462">
            <w:pPr>
              <w:rPr>
                <w:rFonts w:eastAsiaTheme="minorEastAsia"/>
                <w:lang w:val="en-US" w:eastAsia="zh-CN"/>
              </w:rPr>
            </w:pPr>
            <w:r>
              <w:rPr>
                <w:rFonts w:eastAsia="Yu Mincho"/>
                <w:lang w:val="en-US" w:eastAsia="ja-JP"/>
              </w:rPr>
              <w:t>We are fine with the correction.</w:t>
            </w:r>
          </w:p>
        </w:tc>
      </w:tr>
      <w:tr w:rsidR="00900007" w14:paraId="22079580" w14:textId="77777777">
        <w:tc>
          <w:tcPr>
            <w:tcW w:w="1479" w:type="dxa"/>
          </w:tcPr>
          <w:p w14:paraId="3AF0D0EC" w14:textId="17FF182F" w:rsidR="00900007" w:rsidRPr="00900007" w:rsidRDefault="00900007" w:rsidP="00C71462">
            <w:pPr>
              <w:rPr>
                <w:rFonts w:eastAsia="Malgun Gothic"/>
                <w:lang w:val="en-US" w:eastAsia="ko-KR"/>
              </w:rPr>
            </w:pPr>
            <w:r>
              <w:rPr>
                <w:rFonts w:eastAsia="Malgun Gothic" w:hint="eastAsia"/>
                <w:lang w:val="en-US" w:eastAsia="ko-KR"/>
              </w:rPr>
              <w:t>LGE</w:t>
            </w:r>
          </w:p>
        </w:tc>
        <w:tc>
          <w:tcPr>
            <w:tcW w:w="1372" w:type="dxa"/>
          </w:tcPr>
          <w:p w14:paraId="438BAF72" w14:textId="639C24D7" w:rsidR="00900007" w:rsidRPr="00900007" w:rsidRDefault="00900007" w:rsidP="00C71462">
            <w:pPr>
              <w:tabs>
                <w:tab w:val="left" w:pos="551"/>
              </w:tabs>
              <w:rPr>
                <w:rFonts w:eastAsia="Malgun Gothic"/>
                <w:lang w:val="en-US" w:eastAsia="ko-KR"/>
              </w:rPr>
            </w:pPr>
            <w:r>
              <w:rPr>
                <w:rFonts w:eastAsia="Malgun Gothic"/>
                <w:lang w:val="en-US" w:eastAsia="ko-KR"/>
              </w:rPr>
              <w:t>Low</w:t>
            </w:r>
          </w:p>
        </w:tc>
        <w:tc>
          <w:tcPr>
            <w:tcW w:w="6780" w:type="dxa"/>
          </w:tcPr>
          <w:p w14:paraId="60D68DB7" w14:textId="2DFE52AB" w:rsidR="00900007" w:rsidRPr="00900007" w:rsidRDefault="00900007" w:rsidP="00900007">
            <w:pPr>
              <w:rPr>
                <w:rFonts w:eastAsia="Malgun Gothic"/>
                <w:lang w:val="en-US" w:eastAsia="ko-KR"/>
              </w:rPr>
            </w:pPr>
            <w:r>
              <w:rPr>
                <w:rFonts w:eastAsia="Malgun Gothic"/>
                <w:lang w:val="en-US" w:eastAsia="ko-KR"/>
              </w:rPr>
              <w:t>It is obvious but, fine with the correction.</w:t>
            </w:r>
          </w:p>
        </w:tc>
      </w:tr>
      <w:tr w:rsidR="00C265A6" w14:paraId="3D7F473D" w14:textId="77777777" w:rsidTr="00C265A6">
        <w:tc>
          <w:tcPr>
            <w:tcW w:w="1479" w:type="dxa"/>
          </w:tcPr>
          <w:p w14:paraId="3FC76E01" w14:textId="77777777" w:rsidR="00C265A6" w:rsidRDefault="00C265A6" w:rsidP="00695A34">
            <w:pPr>
              <w:rPr>
                <w:rFonts w:eastAsia="Malgun Gothic"/>
                <w:lang w:val="en-US" w:eastAsia="ko-KR"/>
              </w:rPr>
            </w:pPr>
            <w:r>
              <w:rPr>
                <w:rFonts w:eastAsia="Malgun Gothic"/>
                <w:lang w:val="en-US" w:eastAsia="ko-KR"/>
              </w:rPr>
              <w:t>FL2</w:t>
            </w:r>
          </w:p>
        </w:tc>
        <w:tc>
          <w:tcPr>
            <w:tcW w:w="8152" w:type="dxa"/>
            <w:gridSpan w:val="2"/>
          </w:tcPr>
          <w:p w14:paraId="60D3EEDC" w14:textId="7C811B75" w:rsidR="00C265A6" w:rsidRDefault="00C265A6" w:rsidP="00695A34">
            <w:pPr>
              <w:rPr>
                <w:rFonts w:eastAsia="Malgun Gothic"/>
                <w:lang w:val="en-US" w:eastAsia="ko-KR"/>
              </w:rPr>
            </w:pPr>
            <w:r>
              <w:rPr>
                <w:rFonts w:eastAsia="Malgun Gothic"/>
                <w:lang w:val="en-US" w:eastAsia="ko-KR"/>
              </w:rPr>
              <w:t>Most received responses indicate that Issue #7 should have medium priority in this RAN1 meeting, with the remaining responses indicating low priority.</w:t>
            </w:r>
          </w:p>
        </w:tc>
      </w:tr>
    </w:tbl>
    <w:p w14:paraId="14982DCD" w14:textId="77777777" w:rsidR="001C3B41" w:rsidRDefault="001C3B41">
      <w:pPr>
        <w:rPr>
          <w:lang w:val="en-US" w:eastAsia="ja-JP"/>
        </w:rPr>
      </w:pPr>
    </w:p>
    <w:p w14:paraId="2D21E0D3" w14:textId="77777777" w:rsidR="001C3B41" w:rsidRDefault="00682A19">
      <w:pPr>
        <w:pStyle w:val="Heading1"/>
        <w:numPr>
          <w:ilvl w:val="0"/>
          <w:numId w:val="0"/>
        </w:numPr>
        <w:ind w:left="1134" w:hanging="1134"/>
        <w:rPr>
          <w:lang w:val="en-US"/>
        </w:rPr>
      </w:pPr>
      <w:r>
        <w:rPr>
          <w:lang w:val="en-US"/>
        </w:rPr>
        <w:t>Issue #8: Msg1/MsgA retransmission timeline</w:t>
      </w:r>
    </w:p>
    <w:p w14:paraId="07BABFD8" w14:textId="77777777" w:rsidR="001C3B41" w:rsidRDefault="00682A19">
      <w:pPr>
        <w:rPr>
          <w:lang w:val="en-US" w:eastAsia="ja-JP"/>
        </w:rPr>
      </w:pPr>
      <w:r>
        <w:rPr>
          <w:lang w:val="en-US" w:eastAsia="ja-JP"/>
        </w:rPr>
        <w:t xml:space="preserve">Contribution </w:t>
      </w:r>
      <w:r>
        <w:rPr>
          <w:lang w:val="en-US"/>
        </w:rPr>
        <w:t>[</w:t>
      </w:r>
      <w:hyperlink r:id="rId60" w:history="1">
        <w:r>
          <w:rPr>
            <w:rStyle w:val="Hyperlink"/>
            <w:lang w:val="en-US"/>
          </w:rPr>
          <w:t>21</w:t>
        </w:r>
      </w:hyperlink>
      <w:r>
        <w:rPr>
          <w:lang w:val="en-US"/>
        </w:rPr>
        <w:t xml:space="preserve"> </w:t>
      </w:r>
      <w:r>
        <w:rPr>
          <w:lang w:val="en-US" w:eastAsia="ja-JP"/>
        </w:rPr>
        <w:t xml:space="preserve">(section 2)] proposes to add text about the Msg1/MsgA retransmission timeline for the case when a RedCap UE performs random access on an active DL BWP with SSB in </w:t>
      </w:r>
      <w:hyperlink r:id="rId61" w:history="1">
        <w:r>
          <w:rPr>
            <w:rStyle w:val="Hyperlink"/>
            <w:rFonts w:eastAsia="Yu Mincho"/>
            <w:lang w:val="en-US" w:eastAsia="ja-JP"/>
          </w:rPr>
          <w:t>38.213</w:t>
        </w:r>
      </w:hyperlink>
      <w:r>
        <w:rPr>
          <w:lang w:val="en-US" w:eastAsia="ja-JP"/>
        </w:rPr>
        <w:t xml:space="preserve"> clause 17.1, corresponding to the text in clauses 8.2 and 8.2A for non-RedCap UEs.</w:t>
      </w:r>
    </w:p>
    <w:p w14:paraId="225E75FF" w14:textId="77777777" w:rsidR="001C3B41" w:rsidRDefault="00682A19">
      <w:pPr>
        <w:rPr>
          <w:b/>
          <w:bCs/>
          <w:lang w:val="en-US"/>
        </w:rPr>
      </w:pPr>
      <w:r>
        <w:rPr>
          <w:b/>
          <w:lang w:val="en-US"/>
        </w:rPr>
        <w:t>FL1 Question 8-1a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548AED6F" w14:textId="77777777">
        <w:tc>
          <w:tcPr>
            <w:tcW w:w="1479" w:type="dxa"/>
            <w:shd w:val="clear" w:color="auto" w:fill="D9D9D9" w:themeFill="background1" w:themeFillShade="D9"/>
          </w:tcPr>
          <w:p w14:paraId="1CE177C7"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10BCD35B"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3704F72B" w14:textId="77777777" w:rsidR="001C3B41" w:rsidRDefault="00682A19">
            <w:pPr>
              <w:rPr>
                <w:b/>
                <w:bCs/>
                <w:lang w:val="en-US"/>
              </w:rPr>
            </w:pPr>
            <w:r>
              <w:rPr>
                <w:b/>
                <w:bCs/>
                <w:lang w:val="en-US"/>
              </w:rPr>
              <w:t>Comments</w:t>
            </w:r>
          </w:p>
        </w:tc>
      </w:tr>
      <w:tr w:rsidR="001C3B41" w14:paraId="0957F1AA" w14:textId="77777777">
        <w:tc>
          <w:tcPr>
            <w:tcW w:w="1479" w:type="dxa"/>
          </w:tcPr>
          <w:p w14:paraId="70C399BB"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1AED960B"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27A1E842" w14:textId="77777777" w:rsidR="001C3B41" w:rsidRDefault="00682A19">
            <w:pPr>
              <w:rPr>
                <w:rFonts w:eastAsiaTheme="minorEastAsia"/>
                <w:lang w:val="en-US" w:eastAsia="zh-CN"/>
              </w:rPr>
            </w:pPr>
            <w:r>
              <w:rPr>
                <w:rFonts w:eastAsiaTheme="minorEastAsia"/>
                <w:lang w:val="en-US" w:eastAsia="zh-CN"/>
              </w:rPr>
              <w:t>We had hard time to identify in the CR what suppose to be different from legacy behaviour.</w:t>
            </w:r>
          </w:p>
        </w:tc>
      </w:tr>
      <w:tr w:rsidR="001C3B41" w14:paraId="6F25D710" w14:textId="77777777">
        <w:tc>
          <w:tcPr>
            <w:tcW w:w="1479" w:type="dxa"/>
          </w:tcPr>
          <w:p w14:paraId="0DDEB764" w14:textId="77777777" w:rsidR="001C3B41" w:rsidRDefault="00682A19">
            <w:pPr>
              <w:rPr>
                <w:rFonts w:eastAsiaTheme="minorEastAsia"/>
                <w:lang w:val="en-US" w:eastAsia="zh-CN"/>
              </w:rPr>
            </w:pPr>
            <w:r>
              <w:rPr>
                <w:rFonts w:eastAsiaTheme="minorEastAsia" w:hint="eastAsia"/>
                <w:lang w:val="en-US" w:eastAsia="zh-CN"/>
              </w:rPr>
              <w:t>CATT</w:t>
            </w:r>
          </w:p>
        </w:tc>
        <w:tc>
          <w:tcPr>
            <w:tcW w:w="1372" w:type="dxa"/>
          </w:tcPr>
          <w:p w14:paraId="342E2662" w14:textId="77777777" w:rsidR="001C3B41" w:rsidRDefault="00682A19">
            <w:pPr>
              <w:tabs>
                <w:tab w:val="left" w:pos="551"/>
              </w:tabs>
              <w:rPr>
                <w:rFonts w:eastAsiaTheme="minorEastAsia"/>
                <w:lang w:val="en-US" w:eastAsia="zh-CN"/>
              </w:rPr>
            </w:pPr>
            <w:r>
              <w:rPr>
                <w:rFonts w:eastAsiaTheme="minorEastAsia" w:hint="eastAsia"/>
                <w:lang w:val="en-US" w:eastAsia="zh-CN"/>
              </w:rPr>
              <w:t>Low</w:t>
            </w:r>
          </w:p>
        </w:tc>
        <w:tc>
          <w:tcPr>
            <w:tcW w:w="6780" w:type="dxa"/>
          </w:tcPr>
          <w:p w14:paraId="69835A23" w14:textId="77777777" w:rsidR="001C3B41" w:rsidRDefault="001C3B41">
            <w:pPr>
              <w:rPr>
                <w:rFonts w:eastAsiaTheme="minorEastAsia"/>
                <w:lang w:val="en-US" w:eastAsia="zh-CN"/>
              </w:rPr>
            </w:pPr>
          </w:p>
        </w:tc>
      </w:tr>
      <w:tr w:rsidR="001C3B41" w14:paraId="3CA0B724" w14:textId="77777777">
        <w:tc>
          <w:tcPr>
            <w:tcW w:w="1479" w:type="dxa"/>
          </w:tcPr>
          <w:p w14:paraId="19B885AA" w14:textId="77777777" w:rsidR="001C3B41" w:rsidRDefault="00682A19">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56EC802E"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49FE521B" w14:textId="77777777" w:rsidR="001C3B41" w:rsidRDefault="00682A19">
            <w:pPr>
              <w:rPr>
                <w:rFonts w:eastAsiaTheme="minorEastAsia"/>
                <w:lang w:val="en-US" w:eastAsia="zh-CN"/>
              </w:rPr>
            </w:pPr>
            <w:r>
              <w:rPr>
                <w:rFonts w:eastAsiaTheme="minorEastAsia"/>
                <w:lang w:val="en-US" w:eastAsia="zh-CN"/>
              </w:rPr>
              <w:t>We cannot tell whether it is an optimization or an essential correction. Maybe more time of discussion is needed.</w:t>
            </w:r>
          </w:p>
        </w:tc>
      </w:tr>
      <w:tr w:rsidR="001C3B41" w14:paraId="34C68011" w14:textId="77777777">
        <w:tc>
          <w:tcPr>
            <w:tcW w:w="1479" w:type="dxa"/>
          </w:tcPr>
          <w:p w14:paraId="7C9EB80A"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70076146"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662BAE31" w14:textId="77777777" w:rsidR="001C3B41" w:rsidRDefault="001C3B41">
            <w:pPr>
              <w:rPr>
                <w:rFonts w:eastAsiaTheme="minorEastAsia"/>
                <w:lang w:val="en-US" w:eastAsia="zh-CN"/>
              </w:rPr>
            </w:pPr>
          </w:p>
        </w:tc>
      </w:tr>
      <w:tr w:rsidR="001C3B41" w14:paraId="215429E2" w14:textId="77777777">
        <w:tc>
          <w:tcPr>
            <w:tcW w:w="1479" w:type="dxa"/>
          </w:tcPr>
          <w:p w14:paraId="3E2BE617"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3526D8FF"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2E5F83E8" w14:textId="77777777" w:rsidR="001C3B41" w:rsidRDefault="001C3B41">
            <w:pPr>
              <w:rPr>
                <w:rFonts w:eastAsiaTheme="minorEastAsia"/>
                <w:lang w:val="en-US" w:eastAsia="zh-CN"/>
              </w:rPr>
            </w:pPr>
          </w:p>
        </w:tc>
      </w:tr>
      <w:tr w:rsidR="001C3B41" w14:paraId="632AAF3F" w14:textId="77777777">
        <w:tc>
          <w:tcPr>
            <w:tcW w:w="1479" w:type="dxa"/>
          </w:tcPr>
          <w:p w14:paraId="34D78B55"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4C09199D" w14:textId="77777777" w:rsidR="001C3B41" w:rsidRDefault="00682A19">
            <w:pPr>
              <w:tabs>
                <w:tab w:val="left" w:pos="551"/>
              </w:tabs>
              <w:rPr>
                <w:rFonts w:eastAsiaTheme="minorEastAsia"/>
                <w:lang w:val="en-US" w:eastAsia="zh-CN"/>
              </w:rPr>
            </w:pPr>
            <w:r>
              <w:rPr>
                <w:rFonts w:eastAsiaTheme="minorEastAsia"/>
                <w:lang w:val="en-US" w:eastAsia="zh-CN"/>
              </w:rPr>
              <w:t>High</w:t>
            </w:r>
          </w:p>
        </w:tc>
        <w:tc>
          <w:tcPr>
            <w:tcW w:w="6780" w:type="dxa"/>
          </w:tcPr>
          <w:p w14:paraId="14287ECB" w14:textId="77777777" w:rsidR="001C3B41" w:rsidRDefault="00682A19">
            <w:pPr>
              <w:rPr>
                <w:rFonts w:eastAsiaTheme="minorEastAsia"/>
                <w:lang w:val="en-US" w:eastAsia="zh-CN"/>
              </w:rPr>
            </w:pPr>
            <w:r>
              <w:rPr>
                <w:rFonts w:eastAsiaTheme="minorEastAsia"/>
                <w:lang w:val="en-US" w:eastAsia="zh-CN"/>
              </w:rPr>
              <w:t xml:space="preserve">We think a clarification is needed in TS 38.213 to avoid ambiguity/confusion for PRACH retransmission of 4-step/2-step RA in an SSB-less initial DL BWP. </w:t>
            </w:r>
          </w:p>
          <w:p w14:paraId="7094F4A8" w14:textId="77777777" w:rsidR="001C3B41" w:rsidRPr="0036334A" w:rsidRDefault="00682A19" w:rsidP="0036334A">
            <w:pPr>
              <w:spacing w:after="0" w:line="240" w:lineRule="auto"/>
              <w:rPr>
                <w:rFonts w:eastAsia="DengXian"/>
              </w:rPr>
            </w:pPr>
            <w:r w:rsidRPr="0036334A">
              <w:rPr>
                <w:rFonts w:eastAsia="DengXian"/>
              </w:rPr>
              <w:t>We think the following sentences can be added in Clause 17.1 of TS 38.213 for clarification:</w:t>
            </w:r>
          </w:p>
          <w:p w14:paraId="1D7AB2BD" w14:textId="77777777" w:rsidR="001C3B41" w:rsidRDefault="001C3B41">
            <w:pPr>
              <w:spacing w:after="0" w:line="240" w:lineRule="auto"/>
              <w:jc w:val="left"/>
              <w:rPr>
                <w:rFonts w:eastAsia="DengXian"/>
                <w:sz w:val="22"/>
                <w:szCs w:val="22"/>
              </w:rPr>
            </w:pPr>
          </w:p>
          <w:p w14:paraId="0727D11C" w14:textId="77777777" w:rsidR="001C3B41" w:rsidRDefault="00682A19">
            <w:pPr>
              <w:spacing w:after="0" w:line="240" w:lineRule="auto"/>
              <w:jc w:val="left"/>
              <w:rPr>
                <w:rFonts w:eastAsia="DengXian"/>
                <w:b/>
                <w:bCs/>
                <w:i/>
                <w:iCs/>
                <w:color w:val="FF0000"/>
              </w:rPr>
            </w:pPr>
            <w:r>
              <w:rPr>
                <w:rFonts w:eastAsia="DengXian"/>
                <w:b/>
                <w:bCs/>
                <w:i/>
                <w:iCs/>
                <w:color w:val="FF0000"/>
              </w:rPr>
              <w:t xml:space="preserve">When a RedCap UE performs Type-1 or Type 2 random access procedure on an active DL BWP with SSB, the UE shall be ready to retransmit a PRACH according to the timeline in Clauses 8.2 and 8.2A. </w:t>
            </w:r>
          </w:p>
          <w:p w14:paraId="1D8DC77C" w14:textId="77777777" w:rsidR="001C3B41" w:rsidRDefault="001C3B41">
            <w:pPr>
              <w:spacing w:after="0" w:line="240" w:lineRule="auto"/>
              <w:jc w:val="left"/>
              <w:rPr>
                <w:rFonts w:eastAsia="DengXian"/>
                <w:b/>
                <w:bCs/>
                <w:i/>
                <w:iCs/>
                <w:sz w:val="22"/>
                <w:szCs w:val="22"/>
              </w:rPr>
            </w:pPr>
          </w:p>
        </w:tc>
      </w:tr>
      <w:tr w:rsidR="001C3B41" w14:paraId="0FABCF80" w14:textId="77777777">
        <w:tc>
          <w:tcPr>
            <w:tcW w:w="1479" w:type="dxa"/>
          </w:tcPr>
          <w:p w14:paraId="7791DD7F" w14:textId="77777777" w:rsidR="001C3B41" w:rsidRDefault="00682A19">
            <w:pPr>
              <w:rPr>
                <w:rFonts w:eastAsiaTheme="minorEastAsia"/>
                <w:lang w:val="en-US" w:eastAsia="zh-CN"/>
              </w:rPr>
            </w:pPr>
            <w:r>
              <w:rPr>
                <w:rFonts w:eastAsiaTheme="minorEastAsia"/>
                <w:lang w:val="en-US" w:eastAsia="zh-CN"/>
              </w:rPr>
              <w:t>Sequans</w:t>
            </w:r>
          </w:p>
        </w:tc>
        <w:tc>
          <w:tcPr>
            <w:tcW w:w="1372" w:type="dxa"/>
          </w:tcPr>
          <w:p w14:paraId="31EB5AA2" w14:textId="77777777" w:rsidR="001C3B41" w:rsidRDefault="00682A19">
            <w:pPr>
              <w:tabs>
                <w:tab w:val="left" w:pos="551"/>
              </w:tabs>
              <w:rPr>
                <w:rFonts w:eastAsiaTheme="minorEastAsia"/>
                <w:lang w:val="en-US" w:eastAsia="zh-CN"/>
              </w:rPr>
            </w:pPr>
            <w:r>
              <w:rPr>
                <w:rFonts w:eastAsiaTheme="minorEastAsia"/>
                <w:lang w:val="en-US" w:eastAsia="zh-CN"/>
              </w:rPr>
              <w:t>Medium</w:t>
            </w:r>
          </w:p>
        </w:tc>
        <w:tc>
          <w:tcPr>
            <w:tcW w:w="6780" w:type="dxa"/>
          </w:tcPr>
          <w:p w14:paraId="2D00B851" w14:textId="77777777" w:rsidR="001C3B41" w:rsidRDefault="00682A19">
            <w:pPr>
              <w:rPr>
                <w:rFonts w:eastAsiaTheme="minorEastAsia"/>
                <w:lang w:val="en-US" w:eastAsia="zh-CN"/>
              </w:rPr>
            </w:pPr>
            <w:r>
              <w:rPr>
                <w:rFonts w:eastAsiaTheme="minorEastAsia"/>
                <w:lang w:val="en-US" w:eastAsia="zh-CN"/>
              </w:rPr>
              <w:t>Need more discussion to understand issue</w:t>
            </w:r>
          </w:p>
        </w:tc>
      </w:tr>
      <w:tr w:rsidR="001C3B41" w14:paraId="3A8AFFCD" w14:textId="77777777">
        <w:tc>
          <w:tcPr>
            <w:tcW w:w="1479" w:type="dxa"/>
          </w:tcPr>
          <w:p w14:paraId="4D440D55" w14:textId="77777777" w:rsidR="001C3B41" w:rsidRDefault="00682A19">
            <w:pPr>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46C059AF" w14:textId="77777777" w:rsidR="001C3B41" w:rsidRDefault="00682A19">
            <w:pPr>
              <w:tabs>
                <w:tab w:val="left" w:pos="551"/>
              </w:tabs>
              <w:rPr>
                <w:rFonts w:eastAsiaTheme="minorEastAsia"/>
                <w:lang w:val="en-US" w:eastAsia="zh-CN"/>
              </w:rPr>
            </w:pPr>
            <w:r>
              <w:rPr>
                <w:rFonts w:eastAsia="Yu Mincho" w:hint="eastAsia"/>
                <w:lang w:val="en-US" w:eastAsia="ja-JP"/>
              </w:rPr>
              <w:t>H</w:t>
            </w:r>
            <w:r>
              <w:rPr>
                <w:rFonts w:eastAsia="Yu Mincho"/>
                <w:lang w:val="en-US" w:eastAsia="ja-JP"/>
              </w:rPr>
              <w:t>igh</w:t>
            </w:r>
          </w:p>
        </w:tc>
        <w:tc>
          <w:tcPr>
            <w:tcW w:w="6780" w:type="dxa"/>
          </w:tcPr>
          <w:p w14:paraId="5C3D6650" w14:textId="77777777" w:rsidR="001C3B41" w:rsidRDefault="00682A19">
            <w:pPr>
              <w:rPr>
                <w:rFonts w:eastAsiaTheme="minorEastAsia"/>
                <w:lang w:val="en-US" w:eastAsia="zh-CN"/>
              </w:rPr>
            </w:pPr>
            <w:r>
              <w:rPr>
                <w:rFonts w:eastAsia="Yu Mincho"/>
                <w:lang w:val="en-US" w:eastAsia="ja-JP"/>
              </w:rPr>
              <w:t>We are fine to discuss this issue further.</w:t>
            </w:r>
          </w:p>
        </w:tc>
      </w:tr>
      <w:tr w:rsidR="001C3B41" w14:paraId="51C03138" w14:textId="77777777">
        <w:tc>
          <w:tcPr>
            <w:tcW w:w="1479" w:type="dxa"/>
          </w:tcPr>
          <w:p w14:paraId="0184352A" w14:textId="77777777" w:rsidR="001C3B41" w:rsidRDefault="00682A19">
            <w:pPr>
              <w:rPr>
                <w:rFonts w:eastAsiaTheme="minorEastAsia"/>
                <w:lang w:val="en-US" w:eastAsia="zh-CN"/>
              </w:rPr>
            </w:pPr>
            <w:r>
              <w:rPr>
                <w:rFonts w:eastAsiaTheme="minorEastAsia"/>
                <w:lang w:val="en-US" w:eastAsia="zh-CN"/>
              </w:rPr>
              <w:t>OPPO</w:t>
            </w:r>
          </w:p>
        </w:tc>
        <w:tc>
          <w:tcPr>
            <w:tcW w:w="1372" w:type="dxa"/>
          </w:tcPr>
          <w:p w14:paraId="47F84FFE" w14:textId="77777777" w:rsidR="001C3B41" w:rsidRDefault="00682A19">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80" w:type="dxa"/>
          </w:tcPr>
          <w:p w14:paraId="1C21A4E9" w14:textId="77777777" w:rsidR="001C3B41" w:rsidRDefault="001C3B41">
            <w:pPr>
              <w:rPr>
                <w:rFonts w:eastAsiaTheme="minorEastAsia"/>
                <w:lang w:val="en-US" w:eastAsia="zh-CN"/>
              </w:rPr>
            </w:pPr>
          </w:p>
        </w:tc>
      </w:tr>
      <w:tr w:rsidR="001C3B41" w14:paraId="3C5FFCD4" w14:textId="77777777">
        <w:tc>
          <w:tcPr>
            <w:tcW w:w="1479" w:type="dxa"/>
          </w:tcPr>
          <w:p w14:paraId="552D227C"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3F90D387"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320FABC6" w14:textId="77777777" w:rsidR="001C3B41" w:rsidRDefault="00682A19">
            <w:pPr>
              <w:rPr>
                <w:rFonts w:eastAsiaTheme="minorEastAsia"/>
                <w:lang w:val="en-US" w:eastAsia="zh-CN"/>
              </w:rPr>
            </w:pPr>
            <w:r>
              <w:rPr>
                <w:rFonts w:eastAsiaTheme="minorEastAsia"/>
                <w:lang w:val="en-US" w:eastAsia="zh-CN"/>
              </w:rPr>
              <w:t>First, we do not see a difference from Rel-15 behavior. So, not sure what is being clarified for RedCap UEs.</w:t>
            </w:r>
          </w:p>
          <w:p w14:paraId="1E3D9A95" w14:textId="77777777" w:rsidR="001C3B41" w:rsidRDefault="00682A19">
            <w:pPr>
              <w:rPr>
                <w:rFonts w:eastAsiaTheme="minorEastAsia"/>
                <w:lang w:val="en-US" w:eastAsia="zh-CN"/>
              </w:rPr>
            </w:pPr>
            <w:r>
              <w:rPr>
                <w:rFonts w:eastAsiaTheme="minorEastAsia"/>
                <w:lang w:val="en-US" w:eastAsia="zh-CN"/>
              </w:rPr>
              <w:t xml:space="preserve">Moreover, this aspect was discussed during WI phase and it was clarified that the spec refers to a time-line w.r.t. to UE higher layers ("If requested by higher layers"), and thus, for RedCap UEs with any constraints (HD-FDD or lack of SSB in DL BWP) can be addressed by UE implementation. </w:t>
            </w:r>
          </w:p>
        </w:tc>
      </w:tr>
      <w:tr w:rsidR="001C3B41" w14:paraId="2E00A01C" w14:textId="77777777">
        <w:tc>
          <w:tcPr>
            <w:tcW w:w="1479" w:type="dxa"/>
          </w:tcPr>
          <w:p w14:paraId="49731B6B" w14:textId="77777777" w:rsidR="001C3B41" w:rsidRDefault="00682A19">
            <w:pPr>
              <w:rPr>
                <w:rFonts w:eastAsiaTheme="minorEastAsia"/>
                <w:lang w:eastAsia="zh-CN"/>
              </w:rPr>
            </w:pPr>
            <w:r>
              <w:rPr>
                <w:rFonts w:eastAsiaTheme="minorEastAsia"/>
                <w:lang w:eastAsia="zh-CN"/>
              </w:rPr>
              <w:t>Huawei</w:t>
            </w:r>
          </w:p>
        </w:tc>
        <w:tc>
          <w:tcPr>
            <w:tcW w:w="1372" w:type="dxa"/>
          </w:tcPr>
          <w:p w14:paraId="5FEFBFDF" w14:textId="77777777" w:rsidR="001C3B41" w:rsidRDefault="001C3B41">
            <w:pPr>
              <w:tabs>
                <w:tab w:val="left" w:pos="551"/>
              </w:tabs>
              <w:rPr>
                <w:rFonts w:eastAsiaTheme="minorEastAsia"/>
                <w:lang w:val="en-US" w:eastAsia="zh-CN"/>
              </w:rPr>
            </w:pPr>
          </w:p>
        </w:tc>
        <w:tc>
          <w:tcPr>
            <w:tcW w:w="6780" w:type="dxa"/>
          </w:tcPr>
          <w:p w14:paraId="0BA0AC5A" w14:textId="77777777" w:rsidR="001C3B41" w:rsidRDefault="00682A19">
            <w:pPr>
              <w:rPr>
                <w:rFonts w:eastAsiaTheme="minorEastAsia"/>
                <w:lang w:val="en-US" w:eastAsia="zh-CN"/>
              </w:rPr>
            </w:pPr>
            <w:r>
              <w:rPr>
                <w:rFonts w:eastAsiaTheme="minorEastAsia"/>
                <w:lang w:val="en-US" w:eastAsia="zh-CN"/>
              </w:rPr>
              <w:t>We do not see issue that needs a resolution.</w:t>
            </w:r>
          </w:p>
        </w:tc>
      </w:tr>
      <w:tr w:rsidR="001C3B41" w14:paraId="047F2037" w14:textId="77777777">
        <w:tc>
          <w:tcPr>
            <w:tcW w:w="1479" w:type="dxa"/>
          </w:tcPr>
          <w:p w14:paraId="690B1A7A"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6A039F06"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27F887D1" w14:textId="77777777" w:rsidR="001C3B41" w:rsidRDefault="00682A19">
            <w:pPr>
              <w:rPr>
                <w:rFonts w:eastAsiaTheme="minorEastAsia"/>
                <w:lang w:val="en-US" w:eastAsia="zh-CN"/>
              </w:rPr>
            </w:pPr>
            <w:r>
              <w:rPr>
                <w:rFonts w:eastAsiaTheme="minorEastAsia"/>
                <w:lang w:val="en-US" w:eastAsia="zh-CN"/>
              </w:rPr>
              <w:t>This issue has been discussed for several times, but no conclusion.</w:t>
            </w:r>
          </w:p>
        </w:tc>
      </w:tr>
      <w:tr w:rsidR="00D131B1" w14:paraId="42E1EA3B" w14:textId="77777777">
        <w:tc>
          <w:tcPr>
            <w:tcW w:w="1479" w:type="dxa"/>
          </w:tcPr>
          <w:p w14:paraId="54AFC184" w14:textId="6ED69EA1" w:rsidR="00D131B1" w:rsidRDefault="00D131B1" w:rsidP="00D131B1">
            <w:pPr>
              <w:rPr>
                <w:rFonts w:eastAsiaTheme="minorEastAsia"/>
                <w:lang w:val="en-US" w:eastAsia="zh-CN"/>
              </w:rPr>
            </w:pPr>
            <w:r>
              <w:rPr>
                <w:rFonts w:eastAsia="Yu Mincho" w:hint="eastAsia"/>
                <w:lang w:val="en-US" w:eastAsia="ja-JP"/>
              </w:rPr>
              <w:t>S</w:t>
            </w:r>
            <w:r>
              <w:rPr>
                <w:rFonts w:eastAsia="Yu Mincho"/>
                <w:lang w:val="en-US" w:eastAsia="ja-JP"/>
              </w:rPr>
              <w:t>harp</w:t>
            </w:r>
          </w:p>
        </w:tc>
        <w:tc>
          <w:tcPr>
            <w:tcW w:w="1372" w:type="dxa"/>
          </w:tcPr>
          <w:p w14:paraId="759FCEAD" w14:textId="3A9075C2" w:rsidR="00D131B1" w:rsidRDefault="00D131B1" w:rsidP="00D131B1">
            <w:pPr>
              <w:tabs>
                <w:tab w:val="left" w:pos="551"/>
              </w:tabs>
              <w:rPr>
                <w:rFonts w:eastAsiaTheme="minorEastAsia"/>
                <w:lang w:val="en-US" w:eastAsia="zh-CN"/>
              </w:rPr>
            </w:pPr>
            <w:r>
              <w:rPr>
                <w:rFonts w:eastAsia="Yu Mincho" w:hint="eastAsia"/>
                <w:lang w:val="en-US" w:eastAsia="ja-JP"/>
              </w:rPr>
              <w:t>M</w:t>
            </w:r>
            <w:r>
              <w:rPr>
                <w:rFonts w:eastAsia="Yu Mincho"/>
                <w:lang w:val="en-US" w:eastAsia="ja-JP"/>
              </w:rPr>
              <w:t>edium</w:t>
            </w:r>
          </w:p>
        </w:tc>
        <w:tc>
          <w:tcPr>
            <w:tcW w:w="6780" w:type="dxa"/>
          </w:tcPr>
          <w:p w14:paraId="0EC8A801" w14:textId="53026346" w:rsidR="00D131B1" w:rsidRDefault="00D131B1" w:rsidP="00D131B1">
            <w:pPr>
              <w:rPr>
                <w:rFonts w:eastAsiaTheme="minorEastAsia"/>
                <w:lang w:val="en-US" w:eastAsia="zh-CN"/>
              </w:rPr>
            </w:pPr>
            <w:r>
              <w:rPr>
                <w:rFonts w:eastAsia="Yu Mincho" w:hint="eastAsia"/>
                <w:lang w:val="en-US" w:eastAsia="ja-JP"/>
              </w:rPr>
              <w:t>W</w:t>
            </w:r>
            <w:r>
              <w:rPr>
                <w:rFonts w:eastAsia="Yu Mincho"/>
                <w:lang w:val="en-US" w:eastAsia="ja-JP"/>
              </w:rPr>
              <w:t>e are open to discuss.</w:t>
            </w:r>
          </w:p>
        </w:tc>
      </w:tr>
      <w:tr w:rsidR="004C2E5D" w14:paraId="3C5B6BDF" w14:textId="77777777">
        <w:tc>
          <w:tcPr>
            <w:tcW w:w="1479" w:type="dxa"/>
          </w:tcPr>
          <w:p w14:paraId="3221042C" w14:textId="3826CFC8" w:rsidR="004C2E5D" w:rsidRDefault="004C2E5D" w:rsidP="004C2E5D">
            <w:pPr>
              <w:rPr>
                <w:rFonts w:eastAsia="Yu Mincho"/>
                <w:lang w:val="en-US" w:eastAsia="ja-JP"/>
              </w:rPr>
            </w:pPr>
            <w:r>
              <w:rPr>
                <w:rFonts w:eastAsiaTheme="minorEastAsia"/>
                <w:lang w:val="en-US" w:eastAsia="zh-CN"/>
              </w:rPr>
              <w:t>Samsung</w:t>
            </w:r>
          </w:p>
        </w:tc>
        <w:tc>
          <w:tcPr>
            <w:tcW w:w="1372" w:type="dxa"/>
          </w:tcPr>
          <w:p w14:paraId="37A9C980" w14:textId="43FE06B2" w:rsidR="004C2E5D" w:rsidRDefault="004C2E5D" w:rsidP="004C2E5D">
            <w:pPr>
              <w:tabs>
                <w:tab w:val="left" w:pos="551"/>
              </w:tabs>
              <w:rPr>
                <w:rFonts w:eastAsia="Yu Mincho"/>
                <w:lang w:val="en-US" w:eastAsia="ja-JP"/>
              </w:rPr>
            </w:pPr>
            <w:r>
              <w:rPr>
                <w:rFonts w:eastAsiaTheme="minorEastAsia"/>
                <w:lang w:val="en-US" w:eastAsia="zh-CN"/>
              </w:rPr>
              <w:t>Medium</w:t>
            </w:r>
          </w:p>
        </w:tc>
        <w:tc>
          <w:tcPr>
            <w:tcW w:w="6780" w:type="dxa"/>
          </w:tcPr>
          <w:p w14:paraId="07A41237" w14:textId="185A714B" w:rsidR="004C2E5D" w:rsidRDefault="004C2E5D" w:rsidP="004C2E5D">
            <w:pPr>
              <w:rPr>
                <w:rFonts w:eastAsia="Yu Mincho"/>
                <w:lang w:val="en-US" w:eastAsia="ja-JP"/>
              </w:rPr>
            </w:pPr>
            <w:r>
              <w:rPr>
                <w:rFonts w:eastAsiaTheme="minorEastAsia"/>
                <w:lang w:val="en-US" w:eastAsia="zh-CN"/>
              </w:rPr>
              <w:t>Fine to have clari</w:t>
            </w:r>
            <w:r w:rsidRPr="004C2E5D">
              <w:rPr>
                <w:rFonts w:eastAsiaTheme="minorEastAsia" w:hint="eastAsia"/>
                <w:lang w:val="en-US" w:eastAsia="zh-CN"/>
              </w:rPr>
              <w:t>f</w:t>
            </w:r>
            <w:r>
              <w:rPr>
                <w:rFonts w:eastAsiaTheme="minorEastAsia"/>
                <w:lang w:val="en-US" w:eastAsia="zh-CN"/>
              </w:rPr>
              <w:t>i</w:t>
            </w:r>
            <w:r w:rsidRPr="004C2E5D">
              <w:rPr>
                <w:rFonts w:eastAsiaTheme="minorEastAsia" w:hint="eastAsia"/>
                <w:lang w:val="en-US" w:eastAsia="zh-CN"/>
              </w:rPr>
              <w:t>c</w:t>
            </w:r>
            <w:r>
              <w:rPr>
                <w:rFonts w:eastAsiaTheme="minorEastAsia"/>
                <w:lang w:val="en-US" w:eastAsia="zh-CN"/>
              </w:rPr>
              <w:t xml:space="preserve">ation. </w:t>
            </w:r>
          </w:p>
        </w:tc>
      </w:tr>
      <w:tr w:rsidR="00900007" w14:paraId="224CAFEF" w14:textId="77777777">
        <w:tc>
          <w:tcPr>
            <w:tcW w:w="1479" w:type="dxa"/>
          </w:tcPr>
          <w:p w14:paraId="52D34B84" w14:textId="73061B32" w:rsidR="00900007" w:rsidRPr="00900007" w:rsidRDefault="00900007" w:rsidP="004C2E5D">
            <w:pPr>
              <w:rPr>
                <w:rFonts w:eastAsia="Malgun Gothic"/>
                <w:lang w:val="en-US" w:eastAsia="ko-KR"/>
              </w:rPr>
            </w:pPr>
            <w:r>
              <w:rPr>
                <w:rFonts w:eastAsia="Malgun Gothic" w:hint="eastAsia"/>
                <w:lang w:val="en-US" w:eastAsia="ko-KR"/>
              </w:rPr>
              <w:t>LGE</w:t>
            </w:r>
          </w:p>
        </w:tc>
        <w:tc>
          <w:tcPr>
            <w:tcW w:w="1372" w:type="dxa"/>
          </w:tcPr>
          <w:p w14:paraId="0F04DC3A" w14:textId="4C4E2FEB" w:rsidR="00900007" w:rsidRPr="00900007" w:rsidRDefault="00900007" w:rsidP="004C2E5D">
            <w:pPr>
              <w:tabs>
                <w:tab w:val="left" w:pos="551"/>
              </w:tabs>
              <w:rPr>
                <w:rFonts w:eastAsia="Malgun Gothic"/>
                <w:lang w:val="en-US" w:eastAsia="ko-KR"/>
              </w:rPr>
            </w:pPr>
            <w:r>
              <w:rPr>
                <w:rFonts w:eastAsia="Malgun Gothic"/>
                <w:lang w:val="en-US" w:eastAsia="ko-KR"/>
              </w:rPr>
              <w:t>Medium</w:t>
            </w:r>
          </w:p>
        </w:tc>
        <w:tc>
          <w:tcPr>
            <w:tcW w:w="6780" w:type="dxa"/>
          </w:tcPr>
          <w:p w14:paraId="4881454E" w14:textId="71D60A92" w:rsidR="00900007" w:rsidRPr="00900007" w:rsidRDefault="00900007" w:rsidP="00900007">
            <w:pPr>
              <w:rPr>
                <w:rFonts w:eastAsia="Malgun Gothic"/>
                <w:lang w:val="en-US" w:eastAsia="ko-KR"/>
              </w:rPr>
            </w:pPr>
            <w:r>
              <w:rPr>
                <w:rFonts w:eastAsia="Malgun Gothic" w:hint="eastAsia"/>
                <w:lang w:val="en-US" w:eastAsia="ko-KR"/>
              </w:rPr>
              <w:t xml:space="preserve">Okay </w:t>
            </w:r>
            <w:r>
              <w:rPr>
                <w:rFonts w:eastAsia="Malgun Gothic"/>
                <w:lang w:val="en-US" w:eastAsia="ko-KR"/>
              </w:rPr>
              <w:t>with the</w:t>
            </w:r>
            <w:r>
              <w:rPr>
                <w:rFonts w:eastAsia="Malgun Gothic" w:hint="eastAsia"/>
                <w:lang w:val="en-US" w:eastAsia="ko-KR"/>
              </w:rPr>
              <w:t xml:space="preserve"> clarification.</w:t>
            </w:r>
          </w:p>
        </w:tc>
      </w:tr>
      <w:tr w:rsidR="00AF299C" w14:paraId="117FF52F" w14:textId="77777777" w:rsidTr="00695A34">
        <w:tc>
          <w:tcPr>
            <w:tcW w:w="1479" w:type="dxa"/>
          </w:tcPr>
          <w:p w14:paraId="24098AB0" w14:textId="539AA978" w:rsidR="00AF299C" w:rsidRDefault="00AF299C" w:rsidP="00AF299C">
            <w:pPr>
              <w:rPr>
                <w:rFonts w:eastAsia="Malgun Gothic"/>
                <w:lang w:val="en-US" w:eastAsia="ko-KR"/>
              </w:rPr>
            </w:pPr>
            <w:r>
              <w:rPr>
                <w:rFonts w:eastAsia="Malgun Gothic"/>
                <w:lang w:val="en-US" w:eastAsia="ko-KR"/>
              </w:rPr>
              <w:t>FL2</w:t>
            </w:r>
          </w:p>
        </w:tc>
        <w:tc>
          <w:tcPr>
            <w:tcW w:w="8152" w:type="dxa"/>
            <w:gridSpan w:val="2"/>
          </w:tcPr>
          <w:p w14:paraId="1D1A356A" w14:textId="0380D004" w:rsidR="00AF299C" w:rsidRDefault="00110699" w:rsidP="00AF299C">
            <w:pPr>
              <w:rPr>
                <w:rFonts w:eastAsia="Malgun Gothic"/>
                <w:lang w:val="en-US" w:eastAsia="ko-KR"/>
              </w:rPr>
            </w:pPr>
            <w:r>
              <w:rPr>
                <w:rFonts w:eastAsia="Malgun Gothic"/>
                <w:lang w:val="en-US" w:eastAsia="ko-KR"/>
              </w:rPr>
              <w:t xml:space="preserve">Most </w:t>
            </w:r>
            <w:r w:rsidR="00AF299C">
              <w:rPr>
                <w:rFonts w:eastAsia="Malgun Gothic"/>
                <w:lang w:val="en-US" w:eastAsia="ko-KR"/>
              </w:rPr>
              <w:t>received responses indicate that Issue #</w:t>
            </w:r>
            <w:r w:rsidR="00AC1079">
              <w:rPr>
                <w:rFonts w:eastAsia="Malgun Gothic"/>
                <w:lang w:val="en-US" w:eastAsia="ko-KR"/>
              </w:rPr>
              <w:t>8</w:t>
            </w:r>
            <w:r w:rsidR="00AF299C">
              <w:rPr>
                <w:rFonts w:eastAsia="Malgun Gothic"/>
                <w:lang w:val="en-US" w:eastAsia="ko-KR"/>
              </w:rPr>
              <w:t xml:space="preserve"> should have low priority in this RAN1 meeting</w:t>
            </w:r>
            <w:r>
              <w:rPr>
                <w:rFonts w:eastAsia="Malgun Gothic"/>
                <w:lang w:val="en-US" w:eastAsia="ko-KR"/>
              </w:rPr>
              <w:t>. A few responses indicate that they are open to discuss whether a clarification is needed.</w:t>
            </w:r>
            <w:r w:rsidR="00382B48">
              <w:rPr>
                <w:rFonts w:eastAsia="Malgun Gothic"/>
                <w:lang w:val="en-US" w:eastAsia="ko-KR"/>
              </w:rPr>
              <w:t xml:space="preserve"> The proponent has provided a more concise text proposal above.</w:t>
            </w:r>
          </w:p>
        </w:tc>
      </w:tr>
    </w:tbl>
    <w:p w14:paraId="1C0395CE" w14:textId="77777777" w:rsidR="001C3B41" w:rsidRDefault="001C3B41">
      <w:pPr>
        <w:rPr>
          <w:lang w:val="en-US"/>
        </w:rPr>
      </w:pPr>
    </w:p>
    <w:p w14:paraId="5096BFAD" w14:textId="77777777" w:rsidR="001C3B41" w:rsidRDefault="00682A19">
      <w:pPr>
        <w:pStyle w:val="Heading1"/>
        <w:numPr>
          <w:ilvl w:val="0"/>
          <w:numId w:val="0"/>
        </w:numPr>
        <w:ind w:left="1134" w:hanging="1134"/>
        <w:rPr>
          <w:lang w:val="en-US"/>
        </w:rPr>
      </w:pPr>
      <w:r>
        <w:rPr>
          <w:lang w:val="en-US"/>
        </w:rPr>
        <w:t>Issue #9: SDT operation</w:t>
      </w:r>
    </w:p>
    <w:p w14:paraId="42442065" w14:textId="77777777" w:rsidR="001C3B41" w:rsidRDefault="00682A19">
      <w:pPr>
        <w:rPr>
          <w:lang w:val="en-US"/>
        </w:rPr>
      </w:pPr>
      <w:r>
        <w:rPr>
          <w:lang w:val="en-US"/>
        </w:rPr>
        <w:t>Contribution [</w:t>
      </w:r>
      <w:hyperlink r:id="rId62" w:history="1">
        <w:r>
          <w:rPr>
            <w:rStyle w:val="FollowedHyperlink"/>
            <w:lang w:val="en-US"/>
          </w:rPr>
          <w:t>11</w:t>
        </w:r>
      </w:hyperlink>
      <w:r>
        <w:rPr>
          <w:lang w:val="en-US"/>
        </w:rPr>
        <w:t xml:space="preserve"> (section 2.1)] proposes that it should be up to the UE implementation whether and how a UE monitors SI change indication during an SDT procedure in a separate initial DL BWP not containing CD-SSB.</w:t>
      </w:r>
    </w:p>
    <w:p w14:paraId="4A9BA6A5" w14:textId="77777777" w:rsidR="001C3B41" w:rsidRDefault="00682A19">
      <w:pPr>
        <w:rPr>
          <w:b/>
          <w:bCs/>
          <w:lang w:val="en-US"/>
        </w:rPr>
      </w:pPr>
      <w:r>
        <w:rPr>
          <w:b/>
          <w:lang w:val="en-US"/>
        </w:rPr>
        <w:t>FL1 Question 9-1a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1C3B41" w14:paraId="392B648B" w14:textId="77777777">
        <w:tc>
          <w:tcPr>
            <w:tcW w:w="1479" w:type="dxa"/>
            <w:shd w:val="clear" w:color="auto" w:fill="D9D9D9" w:themeFill="background1" w:themeFillShade="D9"/>
          </w:tcPr>
          <w:p w14:paraId="5054ED9E" w14:textId="77777777" w:rsidR="001C3B41" w:rsidRDefault="00682A19">
            <w:pPr>
              <w:rPr>
                <w:b/>
                <w:bCs/>
                <w:lang w:val="en-US"/>
              </w:rPr>
            </w:pPr>
            <w:r>
              <w:rPr>
                <w:b/>
                <w:bCs/>
                <w:lang w:val="en-US"/>
              </w:rPr>
              <w:t>Company</w:t>
            </w:r>
          </w:p>
        </w:tc>
        <w:tc>
          <w:tcPr>
            <w:tcW w:w="1372" w:type="dxa"/>
            <w:shd w:val="clear" w:color="auto" w:fill="D9D9D9" w:themeFill="background1" w:themeFillShade="D9"/>
          </w:tcPr>
          <w:p w14:paraId="652CB2E5" w14:textId="77777777" w:rsidR="001C3B41" w:rsidRDefault="00682A19">
            <w:pPr>
              <w:rPr>
                <w:b/>
                <w:bCs/>
                <w:lang w:val="en-US"/>
              </w:rPr>
            </w:pPr>
            <w:r>
              <w:rPr>
                <w:b/>
                <w:bCs/>
                <w:lang w:val="en-US"/>
              </w:rPr>
              <w:t>Priority</w:t>
            </w:r>
          </w:p>
        </w:tc>
        <w:tc>
          <w:tcPr>
            <w:tcW w:w="6780" w:type="dxa"/>
            <w:shd w:val="clear" w:color="auto" w:fill="D9D9D9" w:themeFill="background1" w:themeFillShade="D9"/>
          </w:tcPr>
          <w:p w14:paraId="7ED7D5A0" w14:textId="77777777" w:rsidR="001C3B41" w:rsidRDefault="00682A19">
            <w:pPr>
              <w:rPr>
                <w:b/>
                <w:bCs/>
                <w:lang w:val="en-US"/>
              </w:rPr>
            </w:pPr>
            <w:r>
              <w:rPr>
                <w:b/>
                <w:bCs/>
                <w:lang w:val="en-US"/>
              </w:rPr>
              <w:t>Comments</w:t>
            </w:r>
          </w:p>
        </w:tc>
      </w:tr>
      <w:tr w:rsidR="001C3B41" w14:paraId="68D8C524" w14:textId="77777777">
        <w:tc>
          <w:tcPr>
            <w:tcW w:w="1479" w:type="dxa"/>
          </w:tcPr>
          <w:p w14:paraId="50BD076E" w14:textId="77777777" w:rsidR="001C3B41" w:rsidRDefault="00682A19">
            <w:pPr>
              <w:rPr>
                <w:rFonts w:eastAsiaTheme="minorEastAsia"/>
                <w:lang w:val="en-US" w:eastAsia="zh-CN"/>
              </w:rPr>
            </w:pPr>
            <w:r>
              <w:rPr>
                <w:rFonts w:eastAsiaTheme="minorEastAsia"/>
                <w:lang w:val="en-US" w:eastAsia="zh-CN"/>
              </w:rPr>
              <w:t xml:space="preserve">Nordic </w:t>
            </w:r>
          </w:p>
        </w:tc>
        <w:tc>
          <w:tcPr>
            <w:tcW w:w="1372" w:type="dxa"/>
          </w:tcPr>
          <w:p w14:paraId="7ED2E61E"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7BD300F6" w14:textId="77777777" w:rsidR="001C3B41" w:rsidRDefault="00682A19">
            <w:pPr>
              <w:rPr>
                <w:rFonts w:eastAsiaTheme="minorEastAsia"/>
                <w:lang w:val="en-US" w:eastAsia="zh-CN"/>
              </w:rPr>
            </w:pPr>
            <w:r>
              <w:rPr>
                <w:rFonts w:eastAsiaTheme="minorEastAsia"/>
                <w:lang w:val="en-US" w:eastAsia="zh-CN"/>
              </w:rPr>
              <w:t xml:space="preserve">I suppose this is current status. </w:t>
            </w:r>
          </w:p>
        </w:tc>
      </w:tr>
      <w:tr w:rsidR="001C3B41" w14:paraId="3840FEE1" w14:textId="77777777">
        <w:tc>
          <w:tcPr>
            <w:tcW w:w="1479" w:type="dxa"/>
          </w:tcPr>
          <w:p w14:paraId="5F0FE5F2" w14:textId="77777777" w:rsidR="001C3B41" w:rsidRDefault="00682A19">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FF55604"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01F1E73F" w14:textId="77777777" w:rsidR="001C3B41" w:rsidRDefault="00682A19">
            <w:pPr>
              <w:rPr>
                <w:rFonts w:eastAsiaTheme="minorEastAsia"/>
                <w:lang w:val="en-US" w:eastAsia="zh-CN"/>
              </w:rPr>
            </w:pPr>
            <w:r>
              <w:rPr>
                <w:rFonts w:eastAsiaTheme="minorEastAsia"/>
                <w:lang w:val="en-US" w:eastAsia="zh-CN"/>
              </w:rPr>
              <w:t xml:space="preserve">Same CR was proposed in the last RAN1 meeting. Same comments that </w:t>
            </w:r>
            <w:r>
              <w:rPr>
                <w:rFonts w:eastAsia="MS Mincho"/>
                <w:bCs/>
                <w:iCs/>
                <w:lang w:eastAsia="ja-JP"/>
              </w:rPr>
              <w:t xml:space="preserve">“the UE shall be ready to transmit a PRACH” does not mandate the UE must transmit. There are other cases that after the timeline, the UE cannot transmit the PRACH e.g., no </w:t>
            </w:r>
            <w:r>
              <w:rPr>
                <w:rFonts w:eastAsia="MS Mincho"/>
                <w:bCs/>
                <w:iCs/>
                <w:lang w:eastAsia="ja-JP"/>
              </w:rPr>
              <w:lastRenderedPageBreak/>
              <w:t xml:space="preserve">valid/available RO or collision happens between RO and DL receptions. The correction from [21] cannot solve the ‘problem’ in case the active/separate initial BWP </w:t>
            </w:r>
            <w:r>
              <w:rPr>
                <w:rFonts w:eastAsia="MS Mincho"/>
                <w:bCs/>
                <w:iCs/>
                <w:u w:val="single"/>
                <w:lang w:eastAsia="ja-JP"/>
              </w:rPr>
              <w:t>without SSB</w:t>
            </w:r>
            <w:r>
              <w:rPr>
                <w:rFonts w:eastAsia="MS Mincho"/>
                <w:bCs/>
                <w:iCs/>
                <w:lang w:eastAsia="ja-JP"/>
              </w:rPr>
              <w:t>. If there is issue, it should be firstly clarified for the legacy UE supporting FG6-1a.</w:t>
            </w:r>
            <w:r>
              <w:rPr>
                <w:rFonts w:eastAsia="MS Mincho"/>
                <w:bCs/>
                <w:iCs/>
                <w:sz w:val="22"/>
                <w:lang w:eastAsia="ja-JP"/>
              </w:rPr>
              <w:t xml:space="preserve">  </w:t>
            </w:r>
          </w:p>
        </w:tc>
      </w:tr>
      <w:tr w:rsidR="001C3B41" w14:paraId="18F82BE2" w14:textId="77777777">
        <w:tc>
          <w:tcPr>
            <w:tcW w:w="1479" w:type="dxa"/>
          </w:tcPr>
          <w:p w14:paraId="307ED0EA" w14:textId="77777777" w:rsidR="001C3B41" w:rsidRDefault="00682A19">
            <w:pPr>
              <w:rPr>
                <w:rFonts w:eastAsiaTheme="minorEastAsia"/>
                <w:lang w:eastAsia="zh-CN"/>
              </w:rPr>
            </w:pPr>
            <w:r>
              <w:rPr>
                <w:rFonts w:eastAsiaTheme="minorEastAsia" w:hint="eastAsia"/>
                <w:lang w:val="en-US" w:eastAsia="zh-CN"/>
              </w:rPr>
              <w:lastRenderedPageBreak/>
              <w:t>CATT</w:t>
            </w:r>
          </w:p>
        </w:tc>
        <w:tc>
          <w:tcPr>
            <w:tcW w:w="1372" w:type="dxa"/>
          </w:tcPr>
          <w:p w14:paraId="0C215CF4" w14:textId="77777777" w:rsidR="001C3B41" w:rsidRDefault="00682A19">
            <w:pPr>
              <w:tabs>
                <w:tab w:val="left" w:pos="551"/>
              </w:tabs>
              <w:rPr>
                <w:rFonts w:eastAsiaTheme="minorEastAsia"/>
                <w:lang w:val="en-US" w:eastAsia="zh-CN"/>
              </w:rPr>
            </w:pPr>
            <w:r>
              <w:rPr>
                <w:rFonts w:eastAsiaTheme="minorEastAsia" w:hint="eastAsia"/>
                <w:lang w:val="en-US" w:eastAsia="zh-CN"/>
              </w:rPr>
              <w:t>Low</w:t>
            </w:r>
          </w:p>
        </w:tc>
        <w:tc>
          <w:tcPr>
            <w:tcW w:w="6780" w:type="dxa"/>
          </w:tcPr>
          <w:p w14:paraId="76F7BC1A" w14:textId="77777777" w:rsidR="001C3B41" w:rsidRDefault="001C3B41">
            <w:pPr>
              <w:rPr>
                <w:rFonts w:eastAsiaTheme="minorEastAsia"/>
                <w:lang w:val="en-US" w:eastAsia="zh-CN"/>
              </w:rPr>
            </w:pPr>
          </w:p>
        </w:tc>
      </w:tr>
      <w:tr w:rsidR="001C3B41" w14:paraId="7EE67A36" w14:textId="77777777">
        <w:tc>
          <w:tcPr>
            <w:tcW w:w="1479" w:type="dxa"/>
          </w:tcPr>
          <w:p w14:paraId="03B82917" w14:textId="77777777" w:rsidR="001C3B41" w:rsidRDefault="00682A19">
            <w:pPr>
              <w:rPr>
                <w:rFonts w:eastAsiaTheme="minorEastAsia"/>
                <w:lang w:val="en-US" w:eastAsia="zh-CN"/>
              </w:rPr>
            </w:pPr>
            <w:r>
              <w:rPr>
                <w:rFonts w:eastAsiaTheme="minorEastAsia"/>
                <w:lang w:val="en-US" w:eastAsia="zh-CN"/>
              </w:rPr>
              <w:t>Spreadtrum</w:t>
            </w:r>
          </w:p>
        </w:tc>
        <w:tc>
          <w:tcPr>
            <w:tcW w:w="1372" w:type="dxa"/>
          </w:tcPr>
          <w:p w14:paraId="4B0CFC5F" w14:textId="77777777" w:rsidR="001C3B41" w:rsidRDefault="00682A19">
            <w:pPr>
              <w:tabs>
                <w:tab w:val="left" w:pos="551"/>
              </w:tabs>
              <w:rPr>
                <w:rFonts w:eastAsiaTheme="minorEastAsia"/>
                <w:lang w:val="en-US" w:eastAsia="zh-CN"/>
              </w:rPr>
            </w:pPr>
            <w:r>
              <w:rPr>
                <w:rFonts w:eastAsiaTheme="minorEastAsia" w:hint="eastAsia"/>
                <w:lang w:val="en-US" w:eastAsia="zh-CN"/>
              </w:rPr>
              <w:t>L</w:t>
            </w:r>
            <w:r>
              <w:rPr>
                <w:rFonts w:eastAsiaTheme="minorEastAsia"/>
                <w:lang w:val="en-US" w:eastAsia="zh-CN"/>
              </w:rPr>
              <w:t>ow</w:t>
            </w:r>
          </w:p>
        </w:tc>
        <w:tc>
          <w:tcPr>
            <w:tcW w:w="6780" w:type="dxa"/>
          </w:tcPr>
          <w:p w14:paraId="4C3A9803" w14:textId="77777777" w:rsidR="001C3B41" w:rsidRDefault="00682A19">
            <w:pPr>
              <w:rPr>
                <w:rFonts w:eastAsiaTheme="minorEastAsia"/>
                <w:lang w:val="en-US" w:eastAsia="zh-CN"/>
              </w:rPr>
            </w:pPr>
            <w:r>
              <w:rPr>
                <w:rFonts w:eastAsiaTheme="minorEastAsia" w:hint="eastAsia"/>
                <w:lang w:val="en-US" w:eastAsia="zh-CN"/>
              </w:rPr>
              <w:t>F</w:t>
            </w:r>
            <w:r>
              <w:rPr>
                <w:rFonts w:eastAsiaTheme="minorEastAsia"/>
                <w:lang w:val="en-US" w:eastAsia="zh-CN"/>
              </w:rPr>
              <w:t>ine for leaving for UE implementation</w:t>
            </w:r>
          </w:p>
        </w:tc>
      </w:tr>
      <w:tr w:rsidR="001C3B41" w14:paraId="19339300" w14:textId="77777777">
        <w:tc>
          <w:tcPr>
            <w:tcW w:w="1479" w:type="dxa"/>
          </w:tcPr>
          <w:p w14:paraId="6AEB62A0" w14:textId="77777777" w:rsidR="001C3B41" w:rsidRDefault="00682A19">
            <w:pPr>
              <w:rPr>
                <w:rFonts w:eastAsiaTheme="minorEastAsia"/>
                <w:lang w:val="en-US" w:eastAsia="zh-CN"/>
              </w:rPr>
            </w:pPr>
            <w:r>
              <w:rPr>
                <w:rFonts w:eastAsiaTheme="minorEastAsia"/>
                <w:lang w:val="en-US" w:eastAsia="zh-CN"/>
              </w:rPr>
              <w:t>Nokia, NSB</w:t>
            </w:r>
          </w:p>
        </w:tc>
        <w:tc>
          <w:tcPr>
            <w:tcW w:w="1372" w:type="dxa"/>
          </w:tcPr>
          <w:p w14:paraId="63337B73"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4913D733" w14:textId="77777777" w:rsidR="001C3B41" w:rsidRDefault="00682A19">
            <w:pPr>
              <w:rPr>
                <w:rFonts w:eastAsiaTheme="minorEastAsia"/>
                <w:lang w:val="en-US" w:eastAsia="zh-CN"/>
              </w:rPr>
            </w:pPr>
            <w:r>
              <w:rPr>
                <w:rFonts w:eastAsiaTheme="minorEastAsia"/>
                <w:lang w:val="en-US" w:eastAsia="zh-CN"/>
              </w:rPr>
              <w:t>Agree with Vivo’s comments.  Ultimately, this is left to UE implementation.</w:t>
            </w:r>
          </w:p>
        </w:tc>
      </w:tr>
      <w:tr w:rsidR="001C3B41" w14:paraId="6D81D413" w14:textId="77777777">
        <w:tc>
          <w:tcPr>
            <w:tcW w:w="1479" w:type="dxa"/>
          </w:tcPr>
          <w:p w14:paraId="6A9B27D0" w14:textId="77777777" w:rsidR="001C3B41" w:rsidRDefault="00682A19">
            <w:pPr>
              <w:rPr>
                <w:rFonts w:eastAsiaTheme="minorEastAsia"/>
                <w:lang w:val="en-US" w:eastAsia="zh-CN"/>
              </w:rPr>
            </w:pPr>
            <w:r>
              <w:rPr>
                <w:rFonts w:eastAsiaTheme="minorEastAsia"/>
                <w:lang w:val="en-US" w:eastAsia="zh-CN"/>
              </w:rPr>
              <w:t>Ericsson</w:t>
            </w:r>
          </w:p>
        </w:tc>
        <w:tc>
          <w:tcPr>
            <w:tcW w:w="1372" w:type="dxa"/>
          </w:tcPr>
          <w:p w14:paraId="5D5334F8"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5C240933" w14:textId="77777777" w:rsidR="001C3B41" w:rsidRDefault="001C3B41">
            <w:pPr>
              <w:rPr>
                <w:rFonts w:eastAsiaTheme="minorEastAsia"/>
                <w:lang w:val="en-US" w:eastAsia="zh-CN"/>
              </w:rPr>
            </w:pPr>
          </w:p>
        </w:tc>
      </w:tr>
      <w:tr w:rsidR="001C3B41" w14:paraId="5C01A59E" w14:textId="77777777">
        <w:tc>
          <w:tcPr>
            <w:tcW w:w="1479" w:type="dxa"/>
          </w:tcPr>
          <w:p w14:paraId="28B1C1FB" w14:textId="77777777" w:rsidR="001C3B41" w:rsidRDefault="00682A19">
            <w:pPr>
              <w:rPr>
                <w:rFonts w:eastAsiaTheme="minorEastAsia"/>
                <w:lang w:val="en-US" w:eastAsia="zh-CN"/>
              </w:rPr>
            </w:pPr>
            <w:r>
              <w:rPr>
                <w:rFonts w:eastAsiaTheme="minorEastAsia"/>
                <w:lang w:val="en-US" w:eastAsia="zh-CN"/>
              </w:rPr>
              <w:t>Qualcomm</w:t>
            </w:r>
          </w:p>
        </w:tc>
        <w:tc>
          <w:tcPr>
            <w:tcW w:w="1372" w:type="dxa"/>
          </w:tcPr>
          <w:p w14:paraId="466B955F" w14:textId="77777777" w:rsidR="001C3B41" w:rsidRDefault="001C3B41">
            <w:pPr>
              <w:tabs>
                <w:tab w:val="left" w:pos="551"/>
              </w:tabs>
              <w:rPr>
                <w:rFonts w:eastAsiaTheme="minorEastAsia"/>
                <w:lang w:val="en-US" w:eastAsia="zh-CN"/>
              </w:rPr>
            </w:pPr>
          </w:p>
        </w:tc>
        <w:tc>
          <w:tcPr>
            <w:tcW w:w="6780" w:type="dxa"/>
          </w:tcPr>
          <w:p w14:paraId="284E3987" w14:textId="77777777" w:rsidR="001C3B41" w:rsidRDefault="00682A19">
            <w:pPr>
              <w:rPr>
                <w:rFonts w:eastAsiaTheme="minorEastAsia"/>
                <w:lang w:val="en-US" w:eastAsia="zh-CN"/>
              </w:rPr>
            </w:pPr>
            <w:r>
              <w:rPr>
                <w:rFonts w:eastAsiaTheme="minorEastAsia"/>
                <w:lang w:val="en-US" w:eastAsia="zh-CN"/>
              </w:rPr>
              <w:t>UE procedure for SI acquisition can be discussed in RAN2.</w:t>
            </w:r>
          </w:p>
        </w:tc>
      </w:tr>
      <w:tr w:rsidR="001C3B41" w14:paraId="4B2CDF9D" w14:textId="77777777">
        <w:tc>
          <w:tcPr>
            <w:tcW w:w="1479" w:type="dxa"/>
          </w:tcPr>
          <w:p w14:paraId="463B735E" w14:textId="77777777" w:rsidR="001C3B41" w:rsidRDefault="00682A19">
            <w:pPr>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71C5B63C" w14:textId="77777777" w:rsidR="001C3B41" w:rsidRDefault="00682A19">
            <w:pPr>
              <w:tabs>
                <w:tab w:val="left" w:pos="551"/>
              </w:tabs>
              <w:rPr>
                <w:rFonts w:eastAsia="Yu Mincho"/>
                <w:lang w:val="en-US" w:eastAsia="ja-JP"/>
              </w:rPr>
            </w:pPr>
            <w:r>
              <w:rPr>
                <w:rFonts w:eastAsia="Yu Mincho" w:hint="eastAsia"/>
                <w:lang w:val="en-US" w:eastAsia="ja-JP"/>
              </w:rPr>
              <w:t>M</w:t>
            </w:r>
            <w:r>
              <w:rPr>
                <w:rFonts w:eastAsia="Yu Mincho"/>
                <w:lang w:val="en-US" w:eastAsia="ja-JP"/>
              </w:rPr>
              <w:t>edium</w:t>
            </w:r>
          </w:p>
        </w:tc>
        <w:tc>
          <w:tcPr>
            <w:tcW w:w="6780" w:type="dxa"/>
          </w:tcPr>
          <w:p w14:paraId="48ED1AE0" w14:textId="77777777" w:rsidR="001C3B41" w:rsidRDefault="001C3B41">
            <w:pPr>
              <w:rPr>
                <w:rFonts w:eastAsiaTheme="minorEastAsia"/>
                <w:lang w:val="en-US" w:eastAsia="zh-CN"/>
              </w:rPr>
            </w:pPr>
          </w:p>
        </w:tc>
      </w:tr>
      <w:tr w:rsidR="001C3B41" w14:paraId="4B70F568" w14:textId="77777777">
        <w:tc>
          <w:tcPr>
            <w:tcW w:w="1479" w:type="dxa"/>
          </w:tcPr>
          <w:p w14:paraId="138B5484" w14:textId="77777777" w:rsidR="001C3B41" w:rsidRDefault="00682A19">
            <w:pPr>
              <w:rPr>
                <w:rFonts w:eastAsiaTheme="minorEastAsia"/>
                <w:lang w:val="en-US" w:eastAsia="zh-CN"/>
              </w:rPr>
            </w:pPr>
            <w:r>
              <w:rPr>
                <w:rFonts w:eastAsiaTheme="minorEastAsia"/>
                <w:lang w:val="en-US" w:eastAsia="zh-CN"/>
              </w:rPr>
              <w:t>OPPO</w:t>
            </w:r>
          </w:p>
        </w:tc>
        <w:tc>
          <w:tcPr>
            <w:tcW w:w="1372" w:type="dxa"/>
          </w:tcPr>
          <w:p w14:paraId="6336148F" w14:textId="77777777" w:rsidR="001C3B41" w:rsidRDefault="00682A19">
            <w:pPr>
              <w:tabs>
                <w:tab w:val="left" w:pos="551"/>
              </w:tabs>
              <w:rPr>
                <w:rFonts w:eastAsiaTheme="minorEastAsia"/>
                <w:lang w:val="en-US" w:eastAsia="zh-CN"/>
              </w:rPr>
            </w:pPr>
            <w:r>
              <w:rPr>
                <w:rFonts w:eastAsiaTheme="minorEastAsia"/>
                <w:lang w:val="en-US" w:eastAsia="zh-CN"/>
              </w:rPr>
              <w:t>L</w:t>
            </w:r>
            <w:r>
              <w:rPr>
                <w:rFonts w:eastAsiaTheme="minorEastAsia" w:hint="eastAsia"/>
                <w:lang w:val="en-US" w:eastAsia="zh-CN"/>
              </w:rPr>
              <w:t>ow</w:t>
            </w:r>
          </w:p>
        </w:tc>
        <w:tc>
          <w:tcPr>
            <w:tcW w:w="6780" w:type="dxa"/>
          </w:tcPr>
          <w:p w14:paraId="2CBF8C2A" w14:textId="77777777" w:rsidR="001C3B41" w:rsidRDefault="001C3B41">
            <w:pPr>
              <w:rPr>
                <w:rFonts w:eastAsiaTheme="minorEastAsia"/>
                <w:lang w:val="en-US" w:eastAsia="zh-CN"/>
              </w:rPr>
            </w:pPr>
          </w:p>
        </w:tc>
      </w:tr>
      <w:tr w:rsidR="001C3B41" w14:paraId="2CA4058C" w14:textId="77777777">
        <w:tc>
          <w:tcPr>
            <w:tcW w:w="1479" w:type="dxa"/>
          </w:tcPr>
          <w:p w14:paraId="478381EE" w14:textId="77777777" w:rsidR="001C3B41" w:rsidRDefault="00682A19">
            <w:pPr>
              <w:rPr>
                <w:rFonts w:eastAsiaTheme="minorEastAsia"/>
                <w:lang w:val="en-US" w:eastAsia="zh-CN"/>
              </w:rPr>
            </w:pPr>
            <w:r>
              <w:rPr>
                <w:rFonts w:eastAsiaTheme="minorEastAsia"/>
                <w:lang w:val="en-US" w:eastAsia="zh-CN"/>
              </w:rPr>
              <w:t>Intel</w:t>
            </w:r>
          </w:p>
        </w:tc>
        <w:tc>
          <w:tcPr>
            <w:tcW w:w="1372" w:type="dxa"/>
          </w:tcPr>
          <w:p w14:paraId="1B1C5790"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2957E975" w14:textId="77777777" w:rsidR="001C3B41" w:rsidRDefault="00682A19">
            <w:pPr>
              <w:rPr>
                <w:rFonts w:eastAsiaTheme="minorEastAsia"/>
                <w:lang w:val="en-US" w:eastAsia="zh-CN"/>
              </w:rPr>
            </w:pPr>
            <w:r>
              <w:rPr>
                <w:rFonts w:eastAsiaTheme="minorEastAsia"/>
                <w:lang w:val="en-US" w:eastAsia="zh-CN"/>
              </w:rPr>
              <w:t xml:space="preserve">We share same view as ZTE that SI update can be handled by implementation. A clarification is not necessary if this is the common understanding. </w:t>
            </w:r>
          </w:p>
        </w:tc>
      </w:tr>
      <w:tr w:rsidR="001C3B41" w14:paraId="5C30B978" w14:textId="77777777">
        <w:tc>
          <w:tcPr>
            <w:tcW w:w="1479" w:type="dxa"/>
          </w:tcPr>
          <w:p w14:paraId="2B758FBF" w14:textId="77777777" w:rsidR="001C3B41" w:rsidRDefault="00682A19">
            <w:pPr>
              <w:rPr>
                <w:rFonts w:eastAsiaTheme="minorEastAsia"/>
                <w:lang w:val="en-US" w:eastAsia="zh-CN"/>
              </w:rPr>
            </w:pPr>
            <w:r>
              <w:rPr>
                <w:rFonts w:eastAsiaTheme="minorEastAsia"/>
                <w:lang w:val="en-US" w:eastAsia="zh-CN"/>
              </w:rPr>
              <w:t>Huawei</w:t>
            </w:r>
          </w:p>
        </w:tc>
        <w:tc>
          <w:tcPr>
            <w:tcW w:w="1372" w:type="dxa"/>
          </w:tcPr>
          <w:p w14:paraId="58185B97" w14:textId="77777777" w:rsidR="001C3B41" w:rsidRPr="00FA79CD" w:rsidRDefault="001C3B41">
            <w:pPr>
              <w:tabs>
                <w:tab w:val="left" w:pos="551"/>
              </w:tabs>
              <w:rPr>
                <w:rFonts w:eastAsiaTheme="minorEastAsia"/>
                <w:lang w:val="en-US" w:eastAsia="zh-CN"/>
              </w:rPr>
            </w:pPr>
          </w:p>
        </w:tc>
        <w:tc>
          <w:tcPr>
            <w:tcW w:w="6780" w:type="dxa"/>
          </w:tcPr>
          <w:p w14:paraId="397E9B74" w14:textId="77777777" w:rsidR="001C3B41" w:rsidRPr="00FA79CD" w:rsidRDefault="00682A19">
            <w:pPr>
              <w:rPr>
                <w:rFonts w:eastAsiaTheme="minorEastAsia"/>
                <w:lang w:val="en-US" w:eastAsia="zh-CN"/>
              </w:rPr>
            </w:pPr>
            <w:r w:rsidRPr="00FA79CD">
              <w:rPr>
                <w:rFonts w:eastAsiaTheme="minorEastAsia"/>
                <w:lang w:val="en-US" w:eastAsia="zh-CN"/>
              </w:rPr>
              <w:t xml:space="preserve">Support to conclude something. This was proposed in SDT as well and alternatively, can be: </w:t>
            </w:r>
          </w:p>
          <w:p w14:paraId="491E84AF" w14:textId="77777777" w:rsidR="001C3B41" w:rsidRPr="00FA79CD" w:rsidRDefault="00682A19">
            <w:pPr>
              <w:pStyle w:val="Eqn"/>
              <w:spacing w:before="120"/>
              <w:rPr>
                <w:i/>
                <w:sz w:val="20"/>
                <w:szCs w:val="20"/>
                <w:lang w:eastAsia="zh-CN"/>
              </w:rPr>
            </w:pPr>
            <w:r w:rsidRPr="00FA79CD">
              <w:rPr>
                <w:i/>
                <w:sz w:val="20"/>
                <w:szCs w:val="20"/>
                <w:lang w:eastAsia="zh-CN"/>
              </w:rPr>
              <w:t>If separate initial BWP does not include CD-SSB and CORESET#0, but is configured for SDT</w:t>
            </w:r>
            <w:r w:rsidRPr="00FA79CD">
              <w:rPr>
                <w:rFonts w:hint="eastAsia"/>
                <w:i/>
                <w:sz w:val="20"/>
                <w:szCs w:val="20"/>
                <w:lang w:eastAsia="zh-CN"/>
              </w:rPr>
              <w:t>,</w:t>
            </w:r>
            <w:r w:rsidRPr="00FA79CD">
              <w:rPr>
                <w:i/>
                <w:sz w:val="20"/>
                <w:szCs w:val="20"/>
                <w:lang w:eastAsia="zh-CN"/>
              </w:rPr>
              <w:t xml:space="preserve"> a UE does not expect to be scheduled on the BWP during paging/SI update indication monitoring procedure and during CG-SDT resource verifying procedure.</w:t>
            </w:r>
          </w:p>
          <w:p w14:paraId="32D51BB8" w14:textId="77777777" w:rsidR="001C3B41" w:rsidRPr="00FA79CD" w:rsidRDefault="00682A19">
            <w:pPr>
              <w:pStyle w:val="Eqn"/>
              <w:numPr>
                <w:ilvl w:val="1"/>
                <w:numId w:val="17"/>
              </w:numPr>
              <w:spacing w:before="120"/>
              <w:rPr>
                <w:b/>
                <w:i/>
                <w:sz w:val="20"/>
                <w:szCs w:val="20"/>
                <w:lang w:eastAsia="zh-CN"/>
              </w:rPr>
            </w:pPr>
            <w:r w:rsidRPr="00FA79CD">
              <w:rPr>
                <w:i/>
                <w:sz w:val="20"/>
                <w:szCs w:val="20"/>
                <w:lang w:eastAsia="zh-CN"/>
              </w:rPr>
              <w:t>The BWP paging/SI update indication monitoring procedure may include every paging monitoring occasions, SSB acquisition time, the possible retuning time, the time between the paging and the updated SI.</w:t>
            </w:r>
          </w:p>
          <w:p w14:paraId="34953C22" w14:textId="77777777" w:rsidR="001C3B41" w:rsidRPr="00FA79CD" w:rsidRDefault="00682A19">
            <w:pPr>
              <w:pStyle w:val="Eqn"/>
              <w:numPr>
                <w:ilvl w:val="1"/>
                <w:numId w:val="17"/>
              </w:numPr>
              <w:spacing w:before="120"/>
              <w:rPr>
                <w:b/>
                <w:i/>
                <w:sz w:val="20"/>
                <w:szCs w:val="20"/>
                <w:lang w:eastAsia="zh-CN"/>
              </w:rPr>
            </w:pPr>
            <w:r w:rsidRPr="00FA79CD">
              <w:rPr>
                <w:i/>
                <w:sz w:val="20"/>
                <w:szCs w:val="20"/>
                <w:lang w:eastAsia="zh-CN"/>
              </w:rPr>
              <w:t>The CG-SDT resource verifying procedure may include SSB transmission time before every CG resources and the possible retuning time.</w:t>
            </w:r>
          </w:p>
        </w:tc>
      </w:tr>
      <w:tr w:rsidR="001C3B41" w14:paraId="55B04B87" w14:textId="77777777">
        <w:tc>
          <w:tcPr>
            <w:tcW w:w="1479" w:type="dxa"/>
          </w:tcPr>
          <w:p w14:paraId="5448179F" w14:textId="77777777" w:rsidR="001C3B41" w:rsidRDefault="00682A19">
            <w:pPr>
              <w:rPr>
                <w:rFonts w:eastAsiaTheme="minorEastAsia"/>
                <w:lang w:val="en-US" w:eastAsia="zh-CN"/>
              </w:rPr>
            </w:pPr>
            <w:r>
              <w:rPr>
                <w:rFonts w:eastAsiaTheme="minorEastAsia"/>
                <w:lang w:val="en-US" w:eastAsia="zh-CN"/>
              </w:rPr>
              <w:t>CMCC</w:t>
            </w:r>
          </w:p>
        </w:tc>
        <w:tc>
          <w:tcPr>
            <w:tcW w:w="1372" w:type="dxa"/>
          </w:tcPr>
          <w:p w14:paraId="6CBEFF3B" w14:textId="77777777" w:rsidR="001C3B41" w:rsidRDefault="00682A19">
            <w:pPr>
              <w:tabs>
                <w:tab w:val="left" w:pos="551"/>
              </w:tabs>
              <w:rPr>
                <w:rFonts w:eastAsiaTheme="minorEastAsia"/>
                <w:lang w:val="en-US" w:eastAsia="zh-CN"/>
              </w:rPr>
            </w:pPr>
            <w:r>
              <w:rPr>
                <w:rFonts w:eastAsiaTheme="minorEastAsia"/>
                <w:lang w:val="en-US" w:eastAsia="zh-CN"/>
              </w:rPr>
              <w:t>Low</w:t>
            </w:r>
          </w:p>
        </w:tc>
        <w:tc>
          <w:tcPr>
            <w:tcW w:w="6780" w:type="dxa"/>
          </w:tcPr>
          <w:p w14:paraId="76527DC8" w14:textId="77777777" w:rsidR="001C3B41" w:rsidRDefault="001C3B41">
            <w:pPr>
              <w:rPr>
                <w:rFonts w:eastAsiaTheme="minorEastAsia"/>
                <w:lang w:val="en-US" w:eastAsia="zh-CN"/>
              </w:rPr>
            </w:pPr>
          </w:p>
        </w:tc>
      </w:tr>
      <w:tr w:rsidR="004C2E5D" w14:paraId="213FD65A" w14:textId="77777777">
        <w:tc>
          <w:tcPr>
            <w:tcW w:w="1479" w:type="dxa"/>
          </w:tcPr>
          <w:p w14:paraId="65E1238E" w14:textId="09A7795A" w:rsidR="004C2E5D" w:rsidRDefault="004C2E5D" w:rsidP="004C2E5D">
            <w:pPr>
              <w:rPr>
                <w:rFonts w:eastAsiaTheme="minorEastAsia"/>
                <w:lang w:val="en-US" w:eastAsia="zh-CN"/>
              </w:rPr>
            </w:pPr>
            <w:r>
              <w:rPr>
                <w:rFonts w:eastAsiaTheme="minorEastAsia"/>
                <w:lang w:val="en-US" w:eastAsia="zh-CN"/>
              </w:rPr>
              <w:t>Samsung</w:t>
            </w:r>
          </w:p>
        </w:tc>
        <w:tc>
          <w:tcPr>
            <w:tcW w:w="1372" w:type="dxa"/>
          </w:tcPr>
          <w:p w14:paraId="091DDD4D" w14:textId="78E731D5" w:rsidR="004C2E5D" w:rsidRDefault="004C2E5D" w:rsidP="004C2E5D">
            <w:pPr>
              <w:tabs>
                <w:tab w:val="left" w:pos="551"/>
              </w:tabs>
              <w:rPr>
                <w:rFonts w:eastAsiaTheme="minorEastAsia"/>
                <w:lang w:val="en-US" w:eastAsia="zh-CN"/>
              </w:rPr>
            </w:pPr>
            <w:r>
              <w:rPr>
                <w:rFonts w:eastAsiaTheme="minorEastAsia"/>
                <w:lang w:val="en-US" w:eastAsia="zh-CN"/>
              </w:rPr>
              <w:t>Low</w:t>
            </w:r>
          </w:p>
        </w:tc>
        <w:tc>
          <w:tcPr>
            <w:tcW w:w="6780" w:type="dxa"/>
          </w:tcPr>
          <w:p w14:paraId="59BF76DD" w14:textId="77777777" w:rsidR="004C2E5D" w:rsidRDefault="004C2E5D" w:rsidP="004C2E5D">
            <w:pPr>
              <w:rPr>
                <w:rFonts w:eastAsiaTheme="minorEastAsia"/>
                <w:lang w:val="en-US" w:eastAsia="zh-CN"/>
              </w:rPr>
            </w:pPr>
          </w:p>
        </w:tc>
      </w:tr>
      <w:tr w:rsidR="00C71462" w14:paraId="174468C6" w14:textId="77777777">
        <w:tc>
          <w:tcPr>
            <w:tcW w:w="1479" w:type="dxa"/>
          </w:tcPr>
          <w:p w14:paraId="340C3B9A" w14:textId="410ABDFC" w:rsidR="00C71462" w:rsidRDefault="00C71462" w:rsidP="00C71462">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4576028" w14:textId="5427317B" w:rsidR="00C71462" w:rsidRDefault="00C71462" w:rsidP="00C71462">
            <w:pPr>
              <w:tabs>
                <w:tab w:val="left" w:pos="551"/>
              </w:tabs>
              <w:rPr>
                <w:rFonts w:eastAsiaTheme="minorEastAsia"/>
                <w:lang w:val="en-US" w:eastAsia="zh-CN"/>
              </w:rPr>
            </w:pPr>
            <w:r>
              <w:rPr>
                <w:rFonts w:eastAsia="Yu Mincho" w:hint="eastAsia"/>
                <w:lang w:val="en-US" w:eastAsia="ja-JP"/>
              </w:rPr>
              <w:t>L</w:t>
            </w:r>
            <w:r>
              <w:rPr>
                <w:rFonts w:eastAsia="Yu Mincho"/>
                <w:lang w:val="en-US" w:eastAsia="ja-JP"/>
              </w:rPr>
              <w:t>ow</w:t>
            </w:r>
          </w:p>
        </w:tc>
        <w:tc>
          <w:tcPr>
            <w:tcW w:w="6780" w:type="dxa"/>
          </w:tcPr>
          <w:p w14:paraId="3710B6DF" w14:textId="77777777" w:rsidR="00C71462" w:rsidRDefault="00C71462" w:rsidP="00C71462">
            <w:pPr>
              <w:rPr>
                <w:rFonts w:eastAsiaTheme="minorEastAsia"/>
                <w:lang w:val="en-US" w:eastAsia="zh-CN"/>
              </w:rPr>
            </w:pPr>
          </w:p>
        </w:tc>
      </w:tr>
      <w:tr w:rsidR="00900007" w14:paraId="653AA738" w14:textId="77777777">
        <w:tc>
          <w:tcPr>
            <w:tcW w:w="1479" w:type="dxa"/>
          </w:tcPr>
          <w:p w14:paraId="796CE019" w14:textId="162DF89F" w:rsidR="00900007" w:rsidRPr="00900007" w:rsidRDefault="00900007" w:rsidP="00C71462">
            <w:pPr>
              <w:rPr>
                <w:rFonts w:eastAsia="Malgun Gothic"/>
                <w:lang w:val="en-US" w:eastAsia="ko-KR"/>
              </w:rPr>
            </w:pPr>
            <w:r>
              <w:rPr>
                <w:rFonts w:eastAsia="Malgun Gothic" w:hint="eastAsia"/>
                <w:lang w:val="en-US" w:eastAsia="ko-KR"/>
              </w:rPr>
              <w:t>LGE</w:t>
            </w:r>
          </w:p>
        </w:tc>
        <w:tc>
          <w:tcPr>
            <w:tcW w:w="1372" w:type="dxa"/>
          </w:tcPr>
          <w:p w14:paraId="60DE0F53" w14:textId="7CA7A71A" w:rsidR="00900007" w:rsidRPr="00900007" w:rsidRDefault="00900007" w:rsidP="00C71462">
            <w:pPr>
              <w:tabs>
                <w:tab w:val="left" w:pos="551"/>
              </w:tabs>
              <w:rPr>
                <w:rFonts w:eastAsia="Malgun Gothic"/>
                <w:lang w:val="en-US" w:eastAsia="ko-KR"/>
              </w:rPr>
            </w:pPr>
            <w:r>
              <w:rPr>
                <w:rFonts w:eastAsia="Malgun Gothic" w:hint="eastAsia"/>
                <w:lang w:val="en-US" w:eastAsia="ko-KR"/>
              </w:rPr>
              <w:t>Low</w:t>
            </w:r>
          </w:p>
        </w:tc>
        <w:tc>
          <w:tcPr>
            <w:tcW w:w="6780" w:type="dxa"/>
          </w:tcPr>
          <w:p w14:paraId="41FEC0E3" w14:textId="2F71C4F4" w:rsidR="00900007" w:rsidRPr="00900007" w:rsidRDefault="00900007" w:rsidP="00C71462">
            <w:pPr>
              <w:rPr>
                <w:rFonts w:eastAsia="Malgun Gothic"/>
                <w:lang w:val="en-US" w:eastAsia="ko-KR"/>
              </w:rPr>
            </w:pPr>
            <w:r>
              <w:rPr>
                <w:rFonts w:eastAsia="Malgun Gothic" w:hint="eastAsia"/>
                <w:lang w:val="en-US" w:eastAsia="ko-KR"/>
              </w:rPr>
              <w:t xml:space="preserve">Leave it for UE </w:t>
            </w:r>
            <w:r>
              <w:rPr>
                <w:rFonts w:eastAsia="Malgun Gothic"/>
                <w:lang w:val="en-US" w:eastAsia="ko-KR"/>
              </w:rPr>
              <w:t>implementation</w:t>
            </w:r>
            <w:r>
              <w:rPr>
                <w:rFonts w:eastAsia="Malgun Gothic" w:hint="eastAsia"/>
                <w:lang w:val="en-US" w:eastAsia="ko-KR"/>
              </w:rPr>
              <w:t>.</w:t>
            </w:r>
          </w:p>
        </w:tc>
      </w:tr>
      <w:tr w:rsidR="00B81A4D" w14:paraId="4077903D" w14:textId="77777777" w:rsidTr="00695A34">
        <w:tc>
          <w:tcPr>
            <w:tcW w:w="1479" w:type="dxa"/>
          </w:tcPr>
          <w:p w14:paraId="74EDBF19" w14:textId="77777777" w:rsidR="00B81A4D" w:rsidRDefault="00B81A4D" w:rsidP="00695A34">
            <w:pPr>
              <w:rPr>
                <w:rFonts w:eastAsia="Malgun Gothic"/>
                <w:lang w:val="en-US" w:eastAsia="ko-KR"/>
              </w:rPr>
            </w:pPr>
            <w:r>
              <w:rPr>
                <w:rFonts w:eastAsia="Malgun Gothic"/>
                <w:lang w:val="en-US" w:eastAsia="ko-KR"/>
              </w:rPr>
              <w:t>FL2</w:t>
            </w:r>
          </w:p>
        </w:tc>
        <w:tc>
          <w:tcPr>
            <w:tcW w:w="8152" w:type="dxa"/>
            <w:gridSpan w:val="2"/>
          </w:tcPr>
          <w:p w14:paraId="5FC916AB" w14:textId="78A45EEE" w:rsidR="00B81A4D" w:rsidRDefault="00513332" w:rsidP="00695A34">
            <w:pPr>
              <w:rPr>
                <w:rFonts w:eastAsia="Malgun Gothic"/>
                <w:lang w:val="en-US" w:eastAsia="ko-KR"/>
              </w:rPr>
            </w:pPr>
            <w:r>
              <w:rPr>
                <w:rFonts w:eastAsia="Malgun Gothic"/>
                <w:lang w:val="en-US" w:eastAsia="ko-KR"/>
              </w:rPr>
              <w:t>Almost all received responses indicate that Issue #9 should have low priority in this RAN1 meeting.</w:t>
            </w:r>
          </w:p>
        </w:tc>
      </w:tr>
    </w:tbl>
    <w:p w14:paraId="674E6D35" w14:textId="77777777" w:rsidR="001C3B41" w:rsidRDefault="001C3B41"/>
    <w:p w14:paraId="46C06B10" w14:textId="77777777" w:rsidR="001C3B41" w:rsidRDefault="00682A19">
      <w:pPr>
        <w:pStyle w:val="Heading1"/>
        <w:numPr>
          <w:ilvl w:val="0"/>
          <w:numId w:val="0"/>
        </w:numPr>
        <w:ind w:left="1134" w:hanging="1134"/>
        <w:rPr>
          <w:lang w:val="en-US"/>
        </w:rPr>
      </w:pPr>
      <w:r>
        <w:rPr>
          <w:lang w:val="en-US"/>
        </w:rPr>
        <w:t>Issue #10: Specification alignment</w:t>
      </w:r>
    </w:p>
    <w:p w14:paraId="5ED8125D" w14:textId="77777777" w:rsidR="001C3B41" w:rsidRDefault="00682A19">
      <w:r>
        <w:rPr>
          <w:lang w:val="en-US"/>
        </w:rPr>
        <w:t>Contribution [</w:t>
      </w:r>
      <w:hyperlink r:id="rId63" w:history="1">
        <w:r>
          <w:rPr>
            <w:rStyle w:val="FollowedHyperlink"/>
            <w:lang w:val="en-US"/>
          </w:rPr>
          <w:t>10</w:t>
        </w:r>
      </w:hyperlink>
      <w:r>
        <w:rPr>
          <w:lang w:val="en-US"/>
        </w:rPr>
        <w:t xml:space="preserve">] proposes to correct </w:t>
      </w:r>
      <w:r>
        <w:rPr>
          <w:i/>
        </w:rPr>
        <w:t>pucch-ResourceCommon-RedCap</w:t>
      </w:r>
      <w:r>
        <w:t xml:space="preserve"> to </w:t>
      </w:r>
      <w:r>
        <w:rPr>
          <w:i/>
        </w:rPr>
        <w:t>pucch-ResourceCommonRedCap</w:t>
      </w:r>
      <w:r>
        <w:t xml:space="preserve"> in </w:t>
      </w:r>
      <w:hyperlink r:id="rId64" w:history="1">
        <w:r>
          <w:rPr>
            <w:rStyle w:val="Hyperlink"/>
            <w:rFonts w:eastAsia="Yu Mincho"/>
            <w:lang w:val="en-US" w:eastAsia="ja-JP"/>
          </w:rPr>
          <w:t>38.213</w:t>
        </w:r>
      </w:hyperlink>
      <w:r>
        <w:rPr>
          <w:lang w:val="en-US" w:eastAsia="ja-JP"/>
        </w:rPr>
        <w:t xml:space="preserve"> clause 17.1</w:t>
      </w:r>
      <w:r>
        <w:t>. This and any other RRC parameter name correction can be done as part of the next (ordinary or alignment) 38.213 CR.</w:t>
      </w:r>
    </w:p>
    <w:p w14:paraId="2245538D" w14:textId="77777777" w:rsidR="001C3B41" w:rsidRDefault="00682A19">
      <w:pPr>
        <w:rPr>
          <w:b/>
          <w:bCs/>
          <w:lang w:val="en-US"/>
        </w:rPr>
      </w:pPr>
      <w:r>
        <w:rPr>
          <w:b/>
          <w:lang w:val="en-US"/>
        </w:rPr>
        <w:t>FL1 Question 10-1a</w:t>
      </w:r>
      <w:r>
        <w:rPr>
          <w:b/>
          <w:bCs/>
          <w:lang w:val="en-US"/>
        </w:rPr>
        <w:t>: Companies are invited to provide comments on any potential needs for RRC parameter name correction or specification alignment.</w:t>
      </w:r>
    </w:p>
    <w:tbl>
      <w:tblPr>
        <w:tblStyle w:val="TableGrid"/>
        <w:tblW w:w="9634" w:type="dxa"/>
        <w:tblLayout w:type="fixed"/>
        <w:tblLook w:val="04A0" w:firstRow="1" w:lastRow="0" w:firstColumn="1" w:lastColumn="0" w:noHBand="0" w:noVBand="1"/>
      </w:tblPr>
      <w:tblGrid>
        <w:gridCol w:w="1479"/>
        <w:gridCol w:w="8155"/>
      </w:tblGrid>
      <w:tr w:rsidR="001C3B41" w14:paraId="14708D86" w14:textId="77777777" w:rsidTr="00B81A4D">
        <w:tc>
          <w:tcPr>
            <w:tcW w:w="1479" w:type="dxa"/>
            <w:shd w:val="clear" w:color="auto" w:fill="D9D9D9" w:themeFill="background1" w:themeFillShade="D9"/>
          </w:tcPr>
          <w:p w14:paraId="58A312ED" w14:textId="77777777" w:rsidR="001C3B41" w:rsidRDefault="00682A19">
            <w:pPr>
              <w:rPr>
                <w:b/>
                <w:bCs/>
                <w:lang w:val="en-US"/>
              </w:rPr>
            </w:pPr>
            <w:r>
              <w:rPr>
                <w:b/>
                <w:bCs/>
                <w:lang w:val="en-US"/>
              </w:rPr>
              <w:t>Company</w:t>
            </w:r>
          </w:p>
        </w:tc>
        <w:tc>
          <w:tcPr>
            <w:tcW w:w="8155" w:type="dxa"/>
            <w:shd w:val="clear" w:color="auto" w:fill="D9D9D9" w:themeFill="background1" w:themeFillShade="D9"/>
          </w:tcPr>
          <w:p w14:paraId="0319EB9D" w14:textId="77777777" w:rsidR="001C3B41" w:rsidRDefault="00682A19">
            <w:pPr>
              <w:rPr>
                <w:b/>
                <w:bCs/>
                <w:lang w:val="en-US"/>
              </w:rPr>
            </w:pPr>
            <w:r>
              <w:rPr>
                <w:b/>
                <w:bCs/>
                <w:lang w:val="en-US"/>
              </w:rPr>
              <w:t>Comments</w:t>
            </w:r>
          </w:p>
        </w:tc>
      </w:tr>
      <w:tr w:rsidR="001C3B41" w14:paraId="5307EB03" w14:textId="77777777" w:rsidTr="00B81A4D">
        <w:tc>
          <w:tcPr>
            <w:tcW w:w="1479" w:type="dxa"/>
          </w:tcPr>
          <w:p w14:paraId="3CF21CF5" w14:textId="77777777" w:rsidR="001C3B41" w:rsidRDefault="00682A19">
            <w:pPr>
              <w:rPr>
                <w:rFonts w:eastAsiaTheme="minorEastAsia"/>
                <w:lang w:val="en-US" w:eastAsia="zh-CN"/>
              </w:rPr>
            </w:pPr>
            <w:r>
              <w:rPr>
                <w:rFonts w:eastAsiaTheme="minorEastAsia"/>
                <w:lang w:val="en-US" w:eastAsia="zh-CN"/>
              </w:rPr>
              <w:t xml:space="preserve">Nordic </w:t>
            </w:r>
          </w:p>
        </w:tc>
        <w:tc>
          <w:tcPr>
            <w:tcW w:w="8155" w:type="dxa"/>
          </w:tcPr>
          <w:p w14:paraId="2F4DB43A" w14:textId="77777777" w:rsidR="001C3B41" w:rsidRDefault="00682A19">
            <w:pPr>
              <w:rPr>
                <w:rFonts w:eastAsiaTheme="minorEastAsia"/>
                <w:lang w:val="en-US" w:eastAsia="zh-CN"/>
              </w:rPr>
            </w:pPr>
            <w:r>
              <w:rPr>
                <w:rFonts w:eastAsiaTheme="minorEastAsia"/>
                <w:lang w:val="en-US" w:eastAsia="zh-CN"/>
              </w:rPr>
              <w:t xml:space="preserve">Spec alignments shall be left up to spec editor </w:t>
            </w:r>
          </w:p>
        </w:tc>
      </w:tr>
      <w:tr w:rsidR="001C3B41" w14:paraId="5285A3AE" w14:textId="77777777" w:rsidTr="00B81A4D">
        <w:tc>
          <w:tcPr>
            <w:tcW w:w="1479" w:type="dxa"/>
          </w:tcPr>
          <w:p w14:paraId="71CFB90A" w14:textId="77777777" w:rsidR="001C3B41" w:rsidRDefault="00682A19">
            <w:pPr>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8155" w:type="dxa"/>
          </w:tcPr>
          <w:p w14:paraId="48FAA480" w14:textId="77777777" w:rsidR="001C3B41" w:rsidRDefault="00682A19">
            <w:pPr>
              <w:rPr>
                <w:rFonts w:eastAsiaTheme="minorEastAsia"/>
                <w:lang w:val="en-US" w:eastAsia="zh-CN"/>
              </w:rPr>
            </w:pPr>
            <w:r>
              <w:rPr>
                <w:rFonts w:eastAsiaTheme="minorEastAsia" w:hint="eastAsia"/>
                <w:lang w:val="en-US" w:eastAsia="zh-CN"/>
              </w:rPr>
              <w:t>B</w:t>
            </w:r>
            <w:r>
              <w:rPr>
                <w:rFonts w:eastAsiaTheme="minorEastAsia"/>
                <w:lang w:val="en-US" w:eastAsia="zh-CN"/>
              </w:rPr>
              <w:t>oth CR and Editor revision are fine for us</w:t>
            </w:r>
          </w:p>
        </w:tc>
      </w:tr>
      <w:tr w:rsidR="001C3B41" w14:paraId="07D8F540" w14:textId="77777777" w:rsidTr="00B81A4D">
        <w:tc>
          <w:tcPr>
            <w:tcW w:w="1479" w:type="dxa"/>
          </w:tcPr>
          <w:p w14:paraId="6BE53A9A" w14:textId="77777777" w:rsidR="001C3B41" w:rsidRDefault="00682A19">
            <w:pPr>
              <w:rPr>
                <w:rFonts w:eastAsiaTheme="minorEastAsia"/>
                <w:lang w:val="en-US" w:eastAsia="zh-CN"/>
              </w:rPr>
            </w:pPr>
            <w:r>
              <w:rPr>
                <w:rFonts w:eastAsiaTheme="minorEastAsia"/>
                <w:lang w:val="en-US" w:eastAsia="zh-CN"/>
              </w:rPr>
              <w:t>FUTUREWEI</w:t>
            </w:r>
          </w:p>
        </w:tc>
        <w:tc>
          <w:tcPr>
            <w:tcW w:w="8155" w:type="dxa"/>
          </w:tcPr>
          <w:p w14:paraId="54061177" w14:textId="77777777" w:rsidR="001C3B41" w:rsidRDefault="00682A19">
            <w:pPr>
              <w:rPr>
                <w:rFonts w:eastAsiaTheme="minorEastAsia"/>
                <w:lang w:val="en-US" w:eastAsia="zh-CN"/>
              </w:rPr>
            </w:pPr>
            <w:r>
              <w:rPr>
                <w:rFonts w:eastAsiaTheme="minorEastAsia"/>
                <w:lang w:val="en-US" w:eastAsia="zh-CN"/>
              </w:rPr>
              <w:t>Spec editor can handle this</w:t>
            </w:r>
          </w:p>
        </w:tc>
      </w:tr>
      <w:tr w:rsidR="001C3B41" w14:paraId="7856DC14" w14:textId="77777777" w:rsidTr="00B81A4D">
        <w:tc>
          <w:tcPr>
            <w:tcW w:w="1479" w:type="dxa"/>
          </w:tcPr>
          <w:p w14:paraId="294544C2" w14:textId="77777777" w:rsidR="001C3B41" w:rsidRDefault="00682A19">
            <w:pPr>
              <w:rPr>
                <w:rFonts w:eastAsiaTheme="minorEastAsia"/>
                <w:lang w:val="en-US" w:eastAsia="zh-CN"/>
              </w:rPr>
            </w:pPr>
            <w:r>
              <w:rPr>
                <w:rFonts w:eastAsiaTheme="minorEastAsia"/>
                <w:lang w:val="en-US" w:eastAsia="zh-CN"/>
              </w:rPr>
              <w:t>Qualcomm</w:t>
            </w:r>
          </w:p>
        </w:tc>
        <w:tc>
          <w:tcPr>
            <w:tcW w:w="8155" w:type="dxa"/>
          </w:tcPr>
          <w:p w14:paraId="616B9C45" w14:textId="77777777" w:rsidR="001C3B41" w:rsidRDefault="00682A19">
            <w:pPr>
              <w:rPr>
                <w:rFonts w:eastAsiaTheme="minorEastAsia"/>
                <w:lang w:val="en-US" w:eastAsia="zh-CN"/>
              </w:rPr>
            </w:pPr>
            <w:r>
              <w:rPr>
                <w:rFonts w:eastAsiaTheme="minorEastAsia"/>
                <w:lang w:val="en-US" w:eastAsia="zh-CN"/>
              </w:rPr>
              <w:t xml:space="preserve">Alignment with TS 38.331 should be addressed. </w:t>
            </w:r>
          </w:p>
        </w:tc>
      </w:tr>
      <w:tr w:rsidR="001C3B41" w14:paraId="5B6839C5" w14:textId="77777777" w:rsidTr="00B81A4D">
        <w:tc>
          <w:tcPr>
            <w:tcW w:w="1479" w:type="dxa"/>
          </w:tcPr>
          <w:p w14:paraId="3745E360" w14:textId="77777777" w:rsidR="001C3B41" w:rsidRDefault="00682A19">
            <w:pPr>
              <w:rPr>
                <w:rFonts w:eastAsiaTheme="minorEastAsia"/>
                <w:lang w:val="en-US" w:eastAsia="zh-CN"/>
              </w:rPr>
            </w:pPr>
            <w:r>
              <w:rPr>
                <w:rFonts w:eastAsiaTheme="minorEastAsia"/>
                <w:lang w:val="en-US" w:eastAsia="zh-CN"/>
              </w:rPr>
              <w:t>OPPO</w:t>
            </w:r>
          </w:p>
        </w:tc>
        <w:tc>
          <w:tcPr>
            <w:tcW w:w="8155" w:type="dxa"/>
          </w:tcPr>
          <w:p w14:paraId="0F30BA50" w14:textId="77777777" w:rsidR="001C3B41" w:rsidRDefault="00682A19">
            <w:pPr>
              <w:rPr>
                <w:rFonts w:eastAsiaTheme="minorEastAsia"/>
                <w:lang w:val="en-US" w:eastAsia="zh-CN"/>
              </w:rPr>
            </w:pPr>
            <w:r>
              <w:rPr>
                <w:rFonts w:eastAsiaTheme="minorEastAsia"/>
                <w:lang w:val="en-US" w:eastAsia="zh-CN"/>
              </w:rPr>
              <w:t>OK for either treat the alignment in this CR or put into editors aligment.</w:t>
            </w:r>
          </w:p>
        </w:tc>
      </w:tr>
      <w:tr w:rsidR="001C3B41" w14:paraId="610FB092" w14:textId="77777777" w:rsidTr="00B81A4D">
        <w:tc>
          <w:tcPr>
            <w:tcW w:w="1479" w:type="dxa"/>
          </w:tcPr>
          <w:p w14:paraId="487D28F0" w14:textId="77777777" w:rsidR="001C3B41" w:rsidRDefault="00682A19">
            <w:pPr>
              <w:rPr>
                <w:rFonts w:eastAsiaTheme="minorEastAsia"/>
                <w:lang w:val="en-US" w:eastAsia="zh-CN"/>
              </w:rPr>
            </w:pPr>
            <w:r>
              <w:rPr>
                <w:rFonts w:eastAsiaTheme="minorEastAsia"/>
                <w:lang w:val="en-US" w:eastAsia="zh-CN"/>
              </w:rPr>
              <w:t>CMC</w:t>
            </w:r>
          </w:p>
        </w:tc>
        <w:tc>
          <w:tcPr>
            <w:tcW w:w="8155" w:type="dxa"/>
          </w:tcPr>
          <w:p w14:paraId="04984806" w14:textId="77777777" w:rsidR="001C3B41" w:rsidRDefault="00682A19">
            <w:pPr>
              <w:rPr>
                <w:rFonts w:eastAsiaTheme="minorEastAsia"/>
                <w:lang w:val="en-US" w:eastAsia="zh-CN"/>
              </w:rPr>
            </w:pPr>
            <w:r>
              <w:rPr>
                <w:rFonts w:eastAsiaTheme="minorEastAsia"/>
                <w:lang w:val="en-US" w:eastAsia="zh-CN"/>
              </w:rPr>
              <w:t>Both CR and editor revision are OK.</w:t>
            </w:r>
          </w:p>
        </w:tc>
      </w:tr>
      <w:tr w:rsidR="00C71462" w14:paraId="0CCCBB8B" w14:textId="77777777" w:rsidTr="00B81A4D">
        <w:tc>
          <w:tcPr>
            <w:tcW w:w="1479" w:type="dxa"/>
          </w:tcPr>
          <w:p w14:paraId="395C8B1D" w14:textId="17D60038" w:rsidR="00C71462" w:rsidRDefault="00C71462" w:rsidP="00C71462">
            <w:pPr>
              <w:rPr>
                <w:rFonts w:eastAsiaTheme="minorEastAsia"/>
                <w:lang w:val="en-US" w:eastAsia="zh-CN"/>
              </w:rPr>
            </w:pPr>
            <w:r>
              <w:rPr>
                <w:rFonts w:eastAsia="Yu Mincho" w:hint="eastAsia"/>
                <w:lang w:val="en-US" w:eastAsia="ja-JP"/>
              </w:rPr>
              <w:t>N</w:t>
            </w:r>
            <w:r>
              <w:rPr>
                <w:rFonts w:eastAsia="Yu Mincho"/>
                <w:lang w:val="en-US" w:eastAsia="ja-JP"/>
              </w:rPr>
              <w:t>EC</w:t>
            </w:r>
          </w:p>
        </w:tc>
        <w:tc>
          <w:tcPr>
            <w:tcW w:w="8155" w:type="dxa"/>
          </w:tcPr>
          <w:p w14:paraId="2E51A251" w14:textId="07D32A41" w:rsidR="00C71462" w:rsidRDefault="00C71462" w:rsidP="00C71462">
            <w:pPr>
              <w:rPr>
                <w:rFonts w:eastAsiaTheme="minorEastAsia"/>
                <w:lang w:val="en-US" w:eastAsia="zh-CN"/>
              </w:rPr>
            </w:pPr>
            <w:r>
              <w:rPr>
                <w:rFonts w:eastAsia="Yu Mincho" w:hint="eastAsia"/>
                <w:lang w:val="en-US" w:eastAsia="ja-JP"/>
              </w:rPr>
              <w:t>I</w:t>
            </w:r>
            <w:r>
              <w:rPr>
                <w:rFonts w:eastAsia="Yu Mincho"/>
                <w:lang w:val="en-US" w:eastAsia="ja-JP"/>
              </w:rPr>
              <w:t>ntended to be included in editor’s CR.</w:t>
            </w:r>
          </w:p>
        </w:tc>
      </w:tr>
      <w:tr w:rsidR="00900007" w14:paraId="7A3562B6" w14:textId="77777777" w:rsidTr="00B81A4D">
        <w:tc>
          <w:tcPr>
            <w:tcW w:w="1479" w:type="dxa"/>
          </w:tcPr>
          <w:p w14:paraId="6267CCCA" w14:textId="6D18D84D" w:rsidR="00900007" w:rsidRPr="00900007" w:rsidRDefault="00900007" w:rsidP="00C71462">
            <w:pPr>
              <w:rPr>
                <w:rFonts w:eastAsia="Malgun Gothic"/>
                <w:lang w:val="en-US" w:eastAsia="ko-KR"/>
              </w:rPr>
            </w:pPr>
            <w:r>
              <w:rPr>
                <w:rFonts w:eastAsia="Malgun Gothic" w:hint="eastAsia"/>
                <w:lang w:val="en-US" w:eastAsia="ko-KR"/>
              </w:rPr>
              <w:t>LGE</w:t>
            </w:r>
          </w:p>
        </w:tc>
        <w:tc>
          <w:tcPr>
            <w:tcW w:w="8155" w:type="dxa"/>
          </w:tcPr>
          <w:p w14:paraId="4328403E" w14:textId="4033B4EC" w:rsidR="00900007" w:rsidRPr="00900007" w:rsidRDefault="00900007" w:rsidP="00C71462">
            <w:pPr>
              <w:rPr>
                <w:rFonts w:eastAsia="Malgun Gothic"/>
                <w:lang w:val="en-US" w:eastAsia="ko-KR"/>
              </w:rPr>
            </w:pPr>
            <w:r>
              <w:rPr>
                <w:rFonts w:eastAsia="Malgun Gothic"/>
                <w:lang w:val="en-US" w:eastAsia="ko-KR"/>
              </w:rPr>
              <w:t>Both CR and editor’s revision are okay.</w:t>
            </w:r>
          </w:p>
        </w:tc>
      </w:tr>
      <w:tr w:rsidR="00B81A4D" w14:paraId="0292451B" w14:textId="77777777" w:rsidTr="00B81A4D">
        <w:tc>
          <w:tcPr>
            <w:tcW w:w="1479" w:type="dxa"/>
          </w:tcPr>
          <w:p w14:paraId="45E54023" w14:textId="77777777" w:rsidR="00B81A4D" w:rsidRDefault="00B81A4D" w:rsidP="00695A34">
            <w:pPr>
              <w:rPr>
                <w:rFonts w:eastAsia="Malgun Gothic"/>
                <w:lang w:val="en-US" w:eastAsia="ko-KR"/>
              </w:rPr>
            </w:pPr>
            <w:r>
              <w:rPr>
                <w:rFonts w:eastAsia="Malgun Gothic"/>
                <w:lang w:val="en-US" w:eastAsia="ko-KR"/>
              </w:rPr>
              <w:t>FL2</w:t>
            </w:r>
          </w:p>
        </w:tc>
        <w:tc>
          <w:tcPr>
            <w:tcW w:w="8155" w:type="dxa"/>
          </w:tcPr>
          <w:p w14:paraId="06DA5F9A" w14:textId="2D7F30CE" w:rsidR="00B81A4D" w:rsidRDefault="00170EE0" w:rsidP="00695A34">
            <w:pPr>
              <w:rPr>
                <w:rFonts w:eastAsia="Malgun Gothic"/>
                <w:lang w:val="en-US" w:eastAsia="ko-KR"/>
              </w:rPr>
            </w:pPr>
            <w:r>
              <w:rPr>
                <w:rFonts w:eastAsia="Malgun Gothic"/>
                <w:lang w:val="en-US" w:eastAsia="ko-KR"/>
              </w:rPr>
              <w:t xml:space="preserve">No </w:t>
            </w:r>
            <w:r w:rsidR="00506D68">
              <w:rPr>
                <w:rFonts w:eastAsia="Malgun Gothic"/>
                <w:lang w:val="en-US" w:eastAsia="ko-KR"/>
              </w:rPr>
              <w:t>other needed RRC parameter name correction has been identified so far in this discussion. Considering that the parameter in question (</w:t>
            </w:r>
            <w:r w:rsidR="00506D68">
              <w:rPr>
                <w:i/>
              </w:rPr>
              <w:t>pucch-ResourceCommon-RedCap</w:t>
            </w:r>
            <w:r w:rsidR="00506D68">
              <w:rPr>
                <w:rFonts w:eastAsia="Malgun Gothic"/>
                <w:lang w:val="en-US" w:eastAsia="ko-KR"/>
              </w:rPr>
              <w:t>) only occurs in one clause in 38.213 (clause 17.1), it can be fixed together with other changes if this email discussion results in a CR on 38.213 clause 17.1</w:t>
            </w:r>
            <w:r w:rsidR="002E35F3">
              <w:rPr>
                <w:rFonts w:eastAsia="Malgun Gothic"/>
                <w:lang w:val="en-US" w:eastAsia="ko-KR"/>
              </w:rPr>
              <w:t>, otherwise it can be fixed in the editor’s alignment CR.</w:t>
            </w:r>
          </w:p>
        </w:tc>
      </w:tr>
    </w:tbl>
    <w:p w14:paraId="31F5B931" w14:textId="77777777" w:rsidR="001C3B41" w:rsidRDefault="001C3B41">
      <w:pPr>
        <w:rPr>
          <w:lang w:val="en-US"/>
        </w:rPr>
      </w:pPr>
    </w:p>
    <w:p w14:paraId="3ACE52B6" w14:textId="77777777" w:rsidR="001C3B41" w:rsidRDefault="00682A19">
      <w:pPr>
        <w:pStyle w:val="Heading1"/>
        <w:numPr>
          <w:ilvl w:val="0"/>
          <w:numId w:val="0"/>
        </w:numPr>
        <w:ind w:left="432" w:hanging="432"/>
        <w:rPr>
          <w:lang w:val="en-US"/>
        </w:rPr>
      </w:pPr>
      <w:bookmarkStart w:id="3"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1C3B41" w14:paraId="0F07E5B9" w14:textId="77777777">
        <w:trPr>
          <w:trHeight w:val="450"/>
        </w:trPr>
        <w:tc>
          <w:tcPr>
            <w:tcW w:w="704" w:type="dxa"/>
            <w:shd w:val="clear" w:color="auto" w:fill="FFFFFF"/>
            <w:tcMar>
              <w:top w:w="0" w:type="dxa"/>
              <w:left w:w="70" w:type="dxa"/>
              <w:bottom w:w="0" w:type="dxa"/>
              <w:right w:w="70" w:type="dxa"/>
            </w:tcMar>
          </w:tcPr>
          <w:bookmarkEnd w:id="3"/>
          <w:p w14:paraId="1847D5A7" w14:textId="77777777" w:rsidR="001C3B41" w:rsidRDefault="00682A19">
            <w:pPr>
              <w:jc w:val="left"/>
              <w:rPr>
                <w:lang w:val="en-US" w:eastAsia="sv-SE"/>
              </w:rPr>
            </w:pPr>
            <w:r>
              <w:rPr>
                <w:lang w:val="en-US"/>
              </w:rPr>
              <w:t>[1]</w:t>
            </w:r>
          </w:p>
        </w:tc>
        <w:tc>
          <w:tcPr>
            <w:tcW w:w="1456" w:type="dxa"/>
            <w:tcMar>
              <w:top w:w="0" w:type="dxa"/>
              <w:left w:w="70" w:type="dxa"/>
              <w:bottom w:w="0" w:type="dxa"/>
              <w:right w:w="70" w:type="dxa"/>
            </w:tcMar>
          </w:tcPr>
          <w:p w14:paraId="16DC30BA" w14:textId="77777777" w:rsidR="001C3B41" w:rsidRDefault="00461AFD">
            <w:pPr>
              <w:jc w:val="left"/>
              <w:rPr>
                <w:color w:val="0000FF"/>
                <w:u w:val="single"/>
                <w:lang w:val="en-US"/>
              </w:rPr>
            </w:pPr>
            <w:hyperlink r:id="rId65" w:history="1">
              <w:r w:rsidR="00682A19">
                <w:rPr>
                  <w:rStyle w:val="Hyperlink"/>
                  <w:color w:val="0000FF"/>
                  <w:lang w:val="en-US"/>
                </w:rPr>
                <w:t>RP-220966</w:t>
              </w:r>
            </w:hyperlink>
          </w:p>
        </w:tc>
        <w:tc>
          <w:tcPr>
            <w:tcW w:w="4921" w:type="dxa"/>
            <w:tcMar>
              <w:top w:w="0" w:type="dxa"/>
              <w:left w:w="70" w:type="dxa"/>
              <w:bottom w:w="0" w:type="dxa"/>
              <w:right w:w="70" w:type="dxa"/>
            </w:tcMar>
          </w:tcPr>
          <w:p w14:paraId="184606DF" w14:textId="77777777" w:rsidR="001C3B41" w:rsidRDefault="00682A19">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51824E6F" w14:textId="77777777" w:rsidR="001C3B41" w:rsidRDefault="00682A19">
            <w:pPr>
              <w:jc w:val="left"/>
              <w:rPr>
                <w:lang w:val="en-US"/>
              </w:rPr>
            </w:pPr>
            <w:r>
              <w:rPr>
                <w:lang w:val="en-US"/>
              </w:rPr>
              <w:t>Ericsson</w:t>
            </w:r>
          </w:p>
        </w:tc>
      </w:tr>
      <w:tr w:rsidR="001C3B41" w14:paraId="58C17457" w14:textId="77777777">
        <w:trPr>
          <w:trHeight w:val="450"/>
        </w:trPr>
        <w:tc>
          <w:tcPr>
            <w:tcW w:w="704" w:type="dxa"/>
            <w:shd w:val="clear" w:color="auto" w:fill="FFFFFF"/>
            <w:tcMar>
              <w:top w:w="0" w:type="dxa"/>
              <w:left w:w="70" w:type="dxa"/>
              <w:bottom w:w="0" w:type="dxa"/>
              <w:right w:w="70" w:type="dxa"/>
            </w:tcMar>
          </w:tcPr>
          <w:p w14:paraId="3D04A52D" w14:textId="77777777" w:rsidR="001C3B41" w:rsidRDefault="00682A19">
            <w:pPr>
              <w:jc w:val="left"/>
              <w:rPr>
                <w:lang w:val="en-US"/>
              </w:rPr>
            </w:pPr>
            <w:r>
              <w:rPr>
                <w:lang w:val="en-US"/>
              </w:rPr>
              <w:t>[2]</w:t>
            </w:r>
          </w:p>
        </w:tc>
        <w:tc>
          <w:tcPr>
            <w:tcW w:w="1456" w:type="dxa"/>
            <w:tcMar>
              <w:top w:w="0" w:type="dxa"/>
              <w:left w:w="70" w:type="dxa"/>
              <w:bottom w:w="0" w:type="dxa"/>
              <w:right w:w="70" w:type="dxa"/>
            </w:tcMar>
          </w:tcPr>
          <w:p w14:paraId="7641874F" w14:textId="77777777" w:rsidR="001C3B41" w:rsidRDefault="00461AFD">
            <w:pPr>
              <w:jc w:val="left"/>
              <w:rPr>
                <w:lang w:val="en-US"/>
              </w:rPr>
            </w:pPr>
            <w:hyperlink r:id="rId66" w:history="1">
              <w:r w:rsidR="00682A19">
                <w:rPr>
                  <w:rStyle w:val="Hyperlink"/>
                  <w:color w:val="0000FF"/>
                  <w:lang w:val="en-US" w:eastAsia="sv-SE"/>
                </w:rPr>
                <w:t>R1-221163</w:t>
              </w:r>
            </w:hyperlink>
          </w:p>
        </w:tc>
        <w:tc>
          <w:tcPr>
            <w:tcW w:w="4921" w:type="dxa"/>
            <w:tcMar>
              <w:top w:w="0" w:type="dxa"/>
              <w:left w:w="70" w:type="dxa"/>
              <w:bottom w:w="0" w:type="dxa"/>
              <w:right w:w="70" w:type="dxa"/>
            </w:tcMar>
          </w:tcPr>
          <w:p w14:paraId="4AF0EB58" w14:textId="77777777" w:rsidR="001C3B41" w:rsidRDefault="00682A19">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17815C5F" w14:textId="77777777" w:rsidR="001C3B41" w:rsidRDefault="00682A19">
            <w:pPr>
              <w:jc w:val="left"/>
              <w:rPr>
                <w:lang w:val="en-US"/>
              </w:rPr>
            </w:pPr>
            <w:r>
              <w:rPr>
                <w:rFonts w:eastAsia="Times New Roman"/>
                <w:lang w:val="en-US" w:eastAsia="sv-SE"/>
              </w:rPr>
              <w:t>Ericsson</w:t>
            </w:r>
          </w:p>
        </w:tc>
      </w:tr>
      <w:tr w:rsidR="001C3B41" w14:paraId="34B4DAD2" w14:textId="77777777">
        <w:trPr>
          <w:trHeight w:val="450"/>
        </w:trPr>
        <w:tc>
          <w:tcPr>
            <w:tcW w:w="704" w:type="dxa"/>
            <w:shd w:val="clear" w:color="auto" w:fill="FFFFFF"/>
            <w:tcMar>
              <w:top w:w="0" w:type="dxa"/>
              <w:left w:w="70" w:type="dxa"/>
              <w:bottom w:w="0" w:type="dxa"/>
              <w:right w:w="70" w:type="dxa"/>
            </w:tcMar>
          </w:tcPr>
          <w:p w14:paraId="1099008E" w14:textId="77777777" w:rsidR="001C3B41" w:rsidRDefault="00682A19">
            <w:pPr>
              <w:jc w:val="left"/>
              <w:rPr>
                <w:lang w:val="en-US"/>
              </w:rPr>
            </w:pPr>
            <w:r>
              <w:rPr>
                <w:color w:val="000000"/>
                <w:lang w:val="en-US"/>
              </w:rPr>
              <w:t>[3]</w:t>
            </w:r>
          </w:p>
        </w:tc>
        <w:tc>
          <w:tcPr>
            <w:tcW w:w="1456" w:type="dxa"/>
            <w:tcMar>
              <w:top w:w="0" w:type="dxa"/>
              <w:left w:w="70" w:type="dxa"/>
              <w:bottom w:w="0" w:type="dxa"/>
              <w:right w:w="70" w:type="dxa"/>
            </w:tcMar>
          </w:tcPr>
          <w:p w14:paraId="58B6FDFC" w14:textId="77777777" w:rsidR="001C3B41" w:rsidRDefault="00461AFD">
            <w:pPr>
              <w:jc w:val="left"/>
              <w:rPr>
                <w:rFonts w:eastAsia="Calibri"/>
                <w:color w:val="0000FF"/>
                <w:szCs w:val="22"/>
                <w:u w:val="single"/>
                <w:lang w:val="en-US"/>
              </w:rPr>
            </w:pPr>
            <w:hyperlink r:id="rId67" w:history="1">
              <w:r w:rsidR="00682A19">
                <w:rPr>
                  <w:rStyle w:val="Hyperlink"/>
                  <w:color w:val="0000FF"/>
                  <w:lang w:val="en-US"/>
                </w:rPr>
                <w:t>R1-2208274</w:t>
              </w:r>
            </w:hyperlink>
          </w:p>
        </w:tc>
        <w:tc>
          <w:tcPr>
            <w:tcW w:w="4921" w:type="dxa"/>
            <w:tcMar>
              <w:top w:w="0" w:type="dxa"/>
              <w:left w:w="70" w:type="dxa"/>
              <w:bottom w:w="0" w:type="dxa"/>
              <w:right w:w="70" w:type="dxa"/>
            </w:tcMar>
          </w:tcPr>
          <w:p w14:paraId="7F3A8170" w14:textId="77777777" w:rsidR="001C3B41" w:rsidRDefault="00682A19">
            <w:pPr>
              <w:jc w:val="left"/>
              <w:rPr>
                <w:lang w:val="en-US"/>
              </w:rPr>
            </w:pPr>
            <w:r>
              <w:rPr>
                <w:lang w:val="en-US"/>
              </w:rPr>
              <w:t>RAN1 agreements for Rel-17 NR RedCap</w:t>
            </w:r>
          </w:p>
        </w:tc>
        <w:tc>
          <w:tcPr>
            <w:tcW w:w="2551" w:type="dxa"/>
            <w:tcMar>
              <w:top w:w="0" w:type="dxa"/>
              <w:left w:w="70" w:type="dxa"/>
              <w:bottom w:w="0" w:type="dxa"/>
              <w:right w:w="70" w:type="dxa"/>
            </w:tcMar>
          </w:tcPr>
          <w:p w14:paraId="02849E2D" w14:textId="77777777" w:rsidR="001C3B41" w:rsidRDefault="00682A19">
            <w:pPr>
              <w:jc w:val="left"/>
              <w:rPr>
                <w:lang w:val="en-US"/>
              </w:rPr>
            </w:pPr>
            <w:r>
              <w:rPr>
                <w:lang w:val="en-US"/>
              </w:rPr>
              <w:t>Rapporteur (Ericsson)</w:t>
            </w:r>
          </w:p>
        </w:tc>
      </w:tr>
      <w:tr w:rsidR="001C3B41" w14:paraId="002F5A01" w14:textId="77777777">
        <w:trPr>
          <w:trHeight w:val="450"/>
        </w:trPr>
        <w:tc>
          <w:tcPr>
            <w:tcW w:w="704" w:type="dxa"/>
            <w:shd w:val="clear" w:color="auto" w:fill="FFFFFF"/>
            <w:tcMar>
              <w:top w:w="0" w:type="dxa"/>
              <w:left w:w="70" w:type="dxa"/>
              <w:bottom w:w="0" w:type="dxa"/>
              <w:right w:w="70" w:type="dxa"/>
            </w:tcMar>
          </w:tcPr>
          <w:p w14:paraId="193B8628" w14:textId="77777777" w:rsidR="001C3B41" w:rsidRDefault="00682A19">
            <w:pPr>
              <w:jc w:val="left"/>
              <w:rPr>
                <w:lang w:val="en-US"/>
              </w:rPr>
            </w:pPr>
            <w:r>
              <w:rPr>
                <w:color w:val="000000"/>
                <w:lang w:val="en-US"/>
              </w:rPr>
              <w:t>[4]</w:t>
            </w:r>
          </w:p>
        </w:tc>
        <w:tc>
          <w:tcPr>
            <w:tcW w:w="1456" w:type="dxa"/>
            <w:tcMar>
              <w:top w:w="0" w:type="dxa"/>
              <w:left w:w="70" w:type="dxa"/>
              <w:bottom w:w="0" w:type="dxa"/>
              <w:right w:w="70" w:type="dxa"/>
            </w:tcMar>
          </w:tcPr>
          <w:p w14:paraId="1B966B2D" w14:textId="77777777" w:rsidR="001C3B41" w:rsidRDefault="00461AFD">
            <w:pPr>
              <w:jc w:val="left"/>
              <w:rPr>
                <w:rFonts w:eastAsia="Calibri"/>
                <w:lang w:val="en-US"/>
              </w:rPr>
            </w:pPr>
            <w:hyperlink r:id="rId68" w:history="1">
              <w:r w:rsidR="00682A19">
                <w:rPr>
                  <w:color w:val="0000FF"/>
                  <w:u w:val="single"/>
                  <w:lang w:val="en-US" w:eastAsia="zh-CN"/>
                </w:rPr>
                <w:t>R1-2207729</w:t>
              </w:r>
            </w:hyperlink>
          </w:p>
        </w:tc>
        <w:tc>
          <w:tcPr>
            <w:tcW w:w="4921" w:type="dxa"/>
            <w:tcMar>
              <w:top w:w="0" w:type="dxa"/>
              <w:left w:w="70" w:type="dxa"/>
              <w:bottom w:w="0" w:type="dxa"/>
              <w:right w:w="70" w:type="dxa"/>
            </w:tcMar>
          </w:tcPr>
          <w:p w14:paraId="749A4B20" w14:textId="77777777" w:rsidR="001C3B41" w:rsidRDefault="00682A19">
            <w:pPr>
              <w:jc w:val="left"/>
              <w:rPr>
                <w:lang w:val="en-US"/>
              </w:rPr>
            </w:pPr>
            <w:r>
              <w:rPr>
                <w:lang w:val="en-US"/>
              </w:rPr>
              <w:t>FL summary #3 for Rel-17 RedCap maintenance</w:t>
            </w:r>
          </w:p>
        </w:tc>
        <w:tc>
          <w:tcPr>
            <w:tcW w:w="2551" w:type="dxa"/>
            <w:tcMar>
              <w:top w:w="0" w:type="dxa"/>
              <w:left w:w="70" w:type="dxa"/>
              <w:bottom w:w="0" w:type="dxa"/>
              <w:right w:w="70" w:type="dxa"/>
            </w:tcMar>
          </w:tcPr>
          <w:p w14:paraId="5E410A27" w14:textId="77777777" w:rsidR="001C3B41" w:rsidRDefault="00682A19">
            <w:pPr>
              <w:jc w:val="left"/>
              <w:rPr>
                <w:lang w:val="en-US"/>
              </w:rPr>
            </w:pPr>
            <w:r>
              <w:rPr>
                <w:lang w:val="en-US"/>
              </w:rPr>
              <w:t>Moderator (Ericsson)</w:t>
            </w:r>
          </w:p>
        </w:tc>
      </w:tr>
      <w:tr w:rsidR="001C3B41" w14:paraId="3AFE8661" w14:textId="77777777">
        <w:trPr>
          <w:trHeight w:val="450"/>
        </w:trPr>
        <w:tc>
          <w:tcPr>
            <w:tcW w:w="704" w:type="dxa"/>
            <w:shd w:val="clear" w:color="auto" w:fill="FFFFFF"/>
            <w:tcMar>
              <w:top w:w="0" w:type="dxa"/>
              <w:left w:w="70" w:type="dxa"/>
              <w:bottom w:w="0" w:type="dxa"/>
              <w:right w:w="70" w:type="dxa"/>
            </w:tcMar>
          </w:tcPr>
          <w:p w14:paraId="339C980E" w14:textId="77777777" w:rsidR="001C3B41" w:rsidRDefault="00682A19">
            <w:pPr>
              <w:jc w:val="left"/>
              <w:rPr>
                <w:lang w:val="en-US"/>
              </w:rPr>
            </w:pPr>
            <w:r>
              <w:rPr>
                <w:color w:val="000000"/>
                <w:lang w:val="en-US"/>
              </w:rPr>
              <w:t>[5]</w:t>
            </w:r>
          </w:p>
        </w:tc>
        <w:tc>
          <w:tcPr>
            <w:tcW w:w="1456" w:type="dxa"/>
            <w:tcMar>
              <w:top w:w="0" w:type="dxa"/>
              <w:left w:w="70" w:type="dxa"/>
              <w:bottom w:w="0" w:type="dxa"/>
              <w:right w:w="70" w:type="dxa"/>
            </w:tcMar>
          </w:tcPr>
          <w:p w14:paraId="198213B4" w14:textId="77777777" w:rsidR="001C3B41" w:rsidRDefault="00461AFD">
            <w:pPr>
              <w:jc w:val="left"/>
              <w:rPr>
                <w:rFonts w:eastAsia="Calibri"/>
                <w:lang w:val="en-US"/>
              </w:rPr>
            </w:pPr>
            <w:hyperlink r:id="rId69" w:history="1">
              <w:r w:rsidR="00682A19">
                <w:rPr>
                  <w:color w:val="0000FF"/>
                  <w:u w:val="single"/>
                  <w:lang w:val="en-US" w:eastAsia="zh-CN"/>
                </w:rPr>
                <w:t>R1-2208247</w:t>
              </w:r>
            </w:hyperlink>
          </w:p>
        </w:tc>
        <w:tc>
          <w:tcPr>
            <w:tcW w:w="4921" w:type="dxa"/>
            <w:tcMar>
              <w:top w:w="0" w:type="dxa"/>
              <w:left w:w="70" w:type="dxa"/>
              <w:bottom w:w="0" w:type="dxa"/>
              <w:right w:w="70" w:type="dxa"/>
            </w:tcMar>
          </w:tcPr>
          <w:p w14:paraId="2E3A8E40" w14:textId="77777777" w:rsidR="001C3B41" w:rsidRDefault="00682A19">
            <w:pPr>
              <w:jc w:val="left"/>
              <w:rPr>
                <w:lang w:val="en-US"/>
              </w:rPr>
            </w:pPr>
            <w:r>
              <w:t>38.213 CR0360 (Rel-17, F) Corrections and clarifications of RedCap UE procedures</w:t>
            </w:r>
          </w:p>
        </w:tc>
        <w:tc>
          <w:tcPr>
            <w:tcW w:w="2551" w:type="dxa"/>
            <w:tcMar>
              <w:top w:w="0" w:type="dxa"/>
              <w:left w:w="70" w:type="dxa"/>
              <w:bottom w:w="0" w:type="dxa"/>
              <w:right w:w="70" w:type="dxa"/>
            </w:tcMar>
          </w:tcPr>
          <w:p w14:paraId="176FE706" w14:textId="77777777" w:rsidR="001C3B41" w:rsidRDefault="00682A19">
            <w:pPr>
              <w:jc w:val="left"/>
              <w:rPr>
                <w:lang w:val="en-US"/>
              </w:rPr>
            </w:pPr>
            <w:r>
              <w:rPr>
                <w:lang w:val="en-US"/>
              </w:rPr>
              <w:t>Moderator (Ericsson)</w:t>
            </w:r>
          </w:p>
        </w:tc>
      </w:tr>
      <w:tr w:rsidR="001C3B41" w14:paraId="37C82763" w14:textId="77777777">
        <w:trPr>
          <w:trHeight w:val="450"/>
        </w:trPr>
        <w:tc>
          <w:tcPr>
            <w:tcW w:w="704" w:type="dxa"/>
            <w:shd w:val="clear" w:color="auto" w:fill="FFFFFF"/>
            <w:tcMar>
              <w:top w:w="0" w:type="dxa"/>
              <w:left w:w="70" w:type="dxa"/>
              <w:bottom w:w="0" w:type="dxa"/>
              <w:right w:w="70" w:type="dxa"/>
            </w:tcMar>
          </w:tcPr>
          <w:p w14:paraId="51760FBA" w14:textId="77777777" w:rsidR="001C3B41" w:rsidRDefault="00682A19">
            <w:pPr>
              <w:jc w:val="left"/>
              <w:rPr>
                <w:lang w:val="en-US"/>
              </w:rPr>
            </w:pPr>
            <w:r>
              <w:rPr>
                <w:color w:val="000000"/>
                <w:lang w:val="en-US"/>
              </w:rPr>
              <w:t>[6]</w:t>
            </w:r>
          </w:p>
        </w:tc>
        <w:tc>
          <w:tcPr>
            <w:tcW w:w="1456" w:type="dxa"/>
            <w:tcMar>
              <w:top w:w="0" w:type="dxa"/>
              <w:left w:w="70" w:type="dxa"/>
              <w:bottom w:w="0" w:type="dxa"/>
              <w:right w:w="70" w:type="dxa"/>
            </w:tcMar>
          </w:tcPr>
          <w:p w14:paraId="39464044" w14:textId="77777777" w:rsidR="001C3B41" w:rsidRDefault="00461AFD">
            <w:pPr>
              <w:jc w:val="left"/>
              <w:rPr>
                <w:rStyle w:val="Hyperlink"/>
                <w:color w:val="0000FF"/>
                <w:lang w:val="en-US" w:eastAsia="sv-SE"/>
              </w:rPr>
            </w:pPr>
            <w:hyperlink r:id="rId70" w:history="1">
              <w:r w:rsidR="00682A19">
                <w:rPr>
                  <w:rStyle w:val="Hyperlink"/>
                  <w:color w:val="0000FF"/>
                </w:rPr>
                <w:t>R1-2208360</w:t>
              </w:r>
            </w:hyperlink>
          </w:p>
        </w:tc>
        <w:tc>
          <w:tcPr>
            <w:tcW w:w="4921" w:type="dxa"/>
            <w:tcMar>
              <w:top w:w="0" w:type="dxa"/>
              <w:left w:w="70" w:type="dxa"/>
              <w:bottom w:w="0" w:type="dxa"/>
              <w:right w:w="70" w:type="dxa"/>
            </w:tcMar>
          </w:tcPr>
          <w:p w14:paraId="571C478B" w14:textId="77777777" w:rsidR="001C3B41" w:rsidRDefault="00682A19">
            <w:pPr>
              <w:jc w:val="left"/>
              <w:rPr>
                <w:lang w:val="en-US"/>
              </w:rPr>
            </w:pPr>
            <w:r>
              <w:t>Corrections and clarifications of RedCap UE procedures</w:t>
            </w:r>
          </w:p>
        </w:tc>
        <w:tc>
          <w:tcPr>
            <w:tcW w:w="2551" w:type="dxa"/>
            <w:tcMar>
              <w:top w:w="0" w:type="dxa"/>
              <w:left w:w="70" w:type="dxa"/>
              <w:bottom w:w="0" w:type="dxa"/>
              <w:right w:w="70" w:type="dxa"/>
            </w:tcMar>
          </w:tcPr>
          <w:p w14:paraId="72F18D57" w14:textId="77777777" w:rsidR="001C3B41" w:rsidRDefault="00682A19">
            <w:pPr>
              <w:jc w:val="left"/>
              <w:rPr>
                <w:lang w:val="en-US"/>
              </w:rPr>
            </w:pPr>
            <w:r>
              <w:t>Ericsson</w:t>
            </w:r>
          </w:p>
        </w:tc>
      </w:tr>
      <w:tr w:rsidR="001C3B41" w14:paraId="0EF10242" w14:textId="77777777">
        <w:trPr>
          <w:trHeight w:val="450"/>
        </w:trPr>
        <w:tc>
          <w:tcPr>
            <w:tcW w:w="704" w:type="dxa"/>
            <w:shd w:val="clear" w:color="auto" w:fill="FFFFFF"/>
            <w:tcMar>
              <w:top w:w="0" w:type="dxa"/>
              <w:left w:w="70" w:type="dxa"/>
              <w:bottom w:w="0" w:type="dxa"/>
              <w:right w:w="70" w:type="dxa"/>
            </w:tcMar>
          </w:tcPr>
          <w:p w14:paraId="149BC048" w14:textId="77777777" w:rsidR="001C3B41" w:rsidRDefault="00682A19">
            <w:pPr>
              <w:jc w:val="left"/>
              <w:rPr>
                <w:lang w:val="en-US"/>
              </w:rPr>
            </w:pPr>
            <w:r>
              <w:rPr>
                <w:color w:val="000000"/>
                <w:lang w:val="en-US"/>
              </w:rPr>
              <w:t>[7]</w:t>
            </w:r>
          </w:p>
        </w:tc>
        <w:tc>
          <w:tcPr>
            <w:tcW w:w="1456" w:type="dxa"/>
            <w:tcMar>
              <w:top w:w="0" w:type="dxa"/>
              <w:left w:w="70" w:type="dxa"/>
              <w:bottom w:w="0" w:type="dxa"/>
              <w:right w:w="70" w:type="dxa"/>
            </w:tcMar>
          </w:tcPr>
          <w:p w14:paraId="362C504A" w14:textId="77777777" w:rsidR="001C3B41" w:rsidRDefault="00461AFD">
            <w:pPr>
              <w:jc w:val="left"/>
              <w:rPr>
                <w:rStyle w:val="Hyperlink"/>
                <w:color w:val="0000FF"/>
                <w:lang w:val="en-US" w:eastAsia="sv-SE"/>
              </w:rPr>
            </w:pPr>
            <w:hyperlink r:id="rId71" w:history="1">
              <w:r w:rsidR="00682A19">
                <w:rPr>
                  <w:rStyle w:val="Hyperlink"/>
                  <w:color w:val="0000FF"/>
                </w:rPr>
                <w:t>R1-2208537</w:t>
              </w:r>
            </w:hyperlink>
          </w:p>
        </w:tc>
        <w:tc>
          <w:tcPr>
            <w:tcW w:w="4921" w:type="dxa"/>
            <w:tcMar>
              <w:top w:w="0" w:type="dxa"/>
              <w:left w:w="70" w:type="dxa"/>
              <w:bottom w:w="0" w:type="dxa"/>
              <w:right w:w="70" w:type="dxa"/>
            </w:tcMar>
          </w:tcPr>
          <w:p w14:paraId="5D110152" w14:textId="77777777" w:rsidR="001C3B41" w:rsidRDefault="00682A19">
            <w:pPr>
              <w:jc w:val="left"/>
              <w:rPr>
                <w:lang w:val="en-US"/>
              </w:rPr>
            </w:pPr>
            <w:r>
              <w:t>Corrections on Support of Reduced Capability NR Devices</w:t>
            </w:r>
          </w:p>
        </w:tc>
        <w:tc>
          <w:tcPr>
            <w:tcW w:w="2551" w:type="dxa"/>
            <w:tcMar>
              <w:top w:w="0" w:type="dxa"/>
              <w:left w:w="70" w:type="dxa"/>
              <w:bottom w:w="0" w:type="dxa"/>
              <w:right w:w="70" w:type="dxa"/>
            </w:tcMar>
          </w:tcPr>
          <w:p w14:paraId="706C89D7" w14:textId="77777777" w:rsidR="001C3B41" w:rsidRDefault="00682A19">
            <w:pPr>
              <w:jc w:val="left"/>
              <w:rPr>
                <w:lang w:val="en-US"/>
              </w:rPr>
            </w:pPr>
            <w:r>
              <w:t>Spreadtrum Communications</w:t>
            </w:r>
          </w:p>
        </w:tc>
      </w:tr>
      <w:tr w:rsidR="001C3B41" w14:paraId="182F7235" w14:textId="77777777">
        <w:trPr>
          <w:trHeight w:val="450"/>
        </w:trPr>
        <w:tc>
          <w:tcPr>
            <w:tcW w:w="704" w:type="dxa"/>
            <w:shd w:val="clear" w:color="auto" w:fill="FFFFFF"/>
            <w:tcMar>
              <w:top w:w="0" w:type="dxa"/>
              <w:left w:w="70" w:type="dxa"/>
              <w:bottom w:w="0" w:type="dxa"/>
              <w:right w:w="70" w:type="dxa"/>
            </w:tcMar>
          </w:tcPr>
          <w:p w14:paraId="4EF048E9" w14:textId="77777777" w:rsidR="001C3B41" w:rsidRDefault="00682A19">
            <w:pPr>
              <w:jc w:val="left"/>
              <w:rPr>
                <w:lang w:val="en-US"/>
              </w:rPr>
            </w:pPr>
            <w:r>
              <w:rPr>
                <w:color w:val="000000"/>
                <w:lang w:val="en-US"/>
              </w:rPr>
              <w:t>[8]</w:t>
            </w:r>
          </w:p>
        </w:tc>
        <w:tc>
          <w:tcPr>
            <w:tcW w:w="1456" w:type="dxa"/>
            <w:tcMar>
              <w:top w:w="0" w:type="dxa"/>
              <w:left w:w="70" w:type="dxa"/>
              <w:bottom w:w="0" w:type="dxa"/>
              <w:right w:w="70" w:type="dxa"/>
            </w:tcMar>
          </w:tcPr>
          <w:p w14:paraId="7329EF8E" w14:textId="77777777" w:rsidR="001C3B41" w:rsidRDefault="00461AFD">
            <w:pPr>
              <w:jc w:val="left"/>
              <w:rPr>
                <w:rStyle w:val="Hyperlink"/>
                <w:color w:val="0000FF"/>
                <w:lang w:val="en-US" w:eastAsia="sv-SE"/>
              </w:rPr>
            </w:pPr>
            <w:hyperlink r:id="rId72" w:history="1">
              <w:r w:rsidR="00682A19">
                <w:rPr>
                  <w:rStyle w:val="Hyperlink"/>
                  <w:color w:val="0000FF"/>
                </w:rPr>
                <w:t>R1-2208605</w:t>
              </w:r>
            </w:hyperlink>
          </w:p>
        </w:tc>
        <w:tc>
          <w:tcPr>
            <w:tcW w:w="4921" w:type="dxa"/>
            <w:tcMar>
              <w:top w:w="0" w:type="dxa"/>
              <w:left w:w="70" w:type="dxa"/>
              <w:bottom w:w="0" w:type="dxa"/>
              <w:right w:w="70" w:type="dxa"/>
            </w:tcMar>
          </w:tcPr>
          <w:p w14:paraId="2AD7FD6B" w14:textId="77777777" w:rsidR="001C3B41" w:rsidRDefault="00682A19">
            <w:pPr>
              <w:jc w:val="left"/>
              <w:rPr>
                <w:lang w:val="en-US"/>
              </w:rPr>
            </w:pPr>
            <w:r>
              <w:t>Correction on invalid symbol determination for PUSCH repetition type B for HD-FDD</w:t>
            </w:r>
          </w:p>
        </w:tc>
        <w:tc>
          <w:tcPr>
            <w:tcW w:w="2551" w:type="dxa"/>
            <w:tcMar>
              <w:top w:w="0" w:type="dxa"/>
              <w:left w:w="70" w:type="dxa"/>
              <w:bottom w:w="0" w:type="dxa"/>
              <w:right w:w="70" w:type="dxa"/>
            </w:tcMar>
          </w:tcPr>
          <w:p w14:paraId="3B21BBD3" w14:textId="77777777" w:rsidR="001C3B41" w:rsidRDefault="00682A19">
            <w:pPr>
              <w:jc w:val="left"/>
              <w:rPr>
                <w:lang w:val="en-US"/>
              </w:rPr>
            </w:pPr>
            <w:r>
              <w:t>Vivo, Sharp, Intel, Nokia, Nokia Shanghai Bell</w:t>
            </w:r>
          </w:p>
        </w:tc>
      </w:tr>
      <w:tr w:rsidR="001C3B41" w14:paraId="5802AC46" w14:textId="77777777">
        <w:trPr>
          <w:trHeight w:val="450"/>
        </w:trPr>
        <w:tc>
          <w:tcPr>
            <w:tcW w:w="704" w:type="dxa"/>
            <w:shd w:val="clear" w:color="auto" w:fill="FFFFFF"/>
            <w:tcMar>
              <w:top w:w="0" w:type="dxa"/>
              <w:left w:w="70" w:type="dxa"/>
              <w:bottom w:w="0" w:type="dxa"/>
              <w:right w:w="70" w:type="dxa"/>
            </w:tcMar>
          </w:tcPr>
          <w:p w14:paraId="6F3D2BF3" w14:textId="77777777" w:rsidR="001C3B41" w:rsidRDefault="00682A19">
            <w:pPr>
              <w:jc w:val="left"/>
              <w:rPr>
                <w:lang w:val="en-US"/>
              </w:rPr>
            </w:pPr>
            <w:r>
              <w:rPr>
                <w:color w:val="000000"/>
                <w:lang w:val="en-US"/>
              </w:rPr>
              <w:t>[9]</w:t>
            </w:r>
          </w:p>
        </w:tc>
        <w:tc>
          <w:tcPr>
            <w:tcW w:w="1456" w:type="dxa"/>
            <w:tcMar>
              <w:top w:w="0" w:type="dxa"/>
              <w:left w:w="70" w:type="dxa"/>
              <w:bottom w:w="0" w:type="dxa"/>
              <w:right w:w="70" w:type="dxa"/>
            </w:tcMar>
          </w:tcPr>
          <w:p w14:paraId="18CBFB2C" w14:textId="77777777" w:rsidR="001C3B41" w:rsidRDefault="00461AFD">
            <w:pPr>
              <w:jc w:val="left"/>
              <w:rPr>
                <w:rStyle w:val="Hyperlink"/>
                <w:color w:val="0000FF"/>
                <w:lang w:val="en-US" w:eastAsia="sv-SE"/>
              </w:rPr>
            </w:pPr>
            <w:hyperlink r:id="rId73" w:history="1">
              <w:r w:rsidR="00682A19">
                <w:rPr>
                  <w:rStyle w:val="Hyperlink"/>
                  <w:color w:val="0000FF"/>
                </w:rPr>
                <w:t>R1-2208941</w:t>
              </w:r>
            </w:hyperlink>
          </w:p>
        </w:tc>
        <w:tc>
          <w:tcPr>
            <w:tcW w:w="4921" w:type="dxa"/>
            <w:tcMar>
              <w:top w:w="0" w:type="dxa"/>
              <w:left w:w="70" w:type="dxa"/>
              <w:bottom w:w="0" w:type="dxa"/>
              <w:right w:w="70" w:type="dxa"/>
            </w:tcMar>
          </w:tcPr>
          <w:p w14:paraId="646F7E0E" w14:textId="77777777" w:rsidR="001C3B41" w:rsidRDefault="00682A19">
            <w:pPr>
              <w:jc w:val="left"/>
              <w:rPr>
                <w:lang w:val="en-US"/>
              </w:rPr>
            </w:pPr>
            <w:r>
              <w:t>Correction on QCL relationship between NCD-SSB and CD-SSB</w:t>
            </w:r>
          </w:p>
        </w:tc>
        <w:tc>
          <w:tcPr>
            <w:tcW w:w="2551" w:type="dxa"/>
            <w:tcMar>
              <w:top w:w="0" w:type="dxa"/>
              <w:left w:w="70" w:type="dxa"/>
              <w:bottom w:w="0" w:type="dxa"/>
              <w:right w:w="70" w:type="dxa"/>
            </w:tcMar>
          </w:tcPr>
          <w:p w14:paraId="2443CC55" w14:textId="77777777" w:rsidR="001C3B41" w:rsidRDefault="00682A19">
            <w:pPr>
              <w:jc w:val="left"/>
              <w:rPr>
                <w:lang w:val="en-US"/>
              </w:rPr>
            </w:pPr>
            <w:r>
              <w:t>CATT</w:t>
            </w:r>
          </w:p>
        </w:tc>
      </w:tr>
      <w:tr w:rsidR="001C3B41" w14:paraId="20167970" w14:textId="77777777">
        <w:trPr>
          <w:trHeight w:val="450"/>
        </w:trPr>
        <w:tc>
          <w:tcPr>
            <w:tcW w:w="704" w:type="dxa"/>
            <w:shd w:val="clear" w:color="auto" w:fill="FFFFFF"/>
            <w:tcMar>
              <w:top w:w="0" w:type="dxa"/>
              <w:left w:w="70" w:type="dxa"/>
              <w:bottom w:w="0" w:type="dxa"/>
              <w:right w:w="70" w:type="dxa"/>
            </w:tcMar>
          </w:tcPr>
          <w:p w14:paraId="7997D9A2" w14:textId="77777777" w:rsidR="001C3B41" w:rsidRDefault="00682A19">
            <w:pPr>
              <w:jc w:val="left"/>
              <w:rPr>
                <w:lang w:val="en-US"/>
              </w:rPr>
            </w:pPr>
            <w:r>
              <w:rPr>
                <w:color w:val="000000"/>
                <w:lang w:val="en-US"/>
              </w:rPr>
              <w:t>[10]</w:t>
            </w:r>
          </w:p>
        </w:tc>
        <w:tc>
          <w:tcPr>
            <w:tcW w:w="1456" w:type="dxa"/>
            <w:tcMar>
              <w:top w:w="0" w:type="dxa"/>
              <w:left w:w="70" w:type="dxa"/>
              <w:bottom w:w="0" w:type="dxa"/>
              <w:right w:w="70" w:type="dxa"/>
            </w:tcMar>
          </w:tcPr>
          <w:p w14:paraId="518524BF" w14:textId="77777777" w:rsidR="001C3B41" w:rsidRDefault="00461AFD">
            <w:pPr>
              <w:jc w:val="left"/>
              <w:rPr>
                <w:rStyle w:val="Hyperlink"/>
                <w:color w:val="0000FF"/>
                <w:lang w:val="en-US" w:eastAsia="sv-SE"/>
              </w:rPr>
            </w:pPr>
            <w:hyperlink r:id="rId74" w:history="1">
              <w:r w:rsidR="00682A19">
                <w:rPr>
                  <w:rStyle w:val="Hyperlink"/>
                  <w:color w:val="0000FF"/>
                </w:rPr>
                <w:t>R1-2209164</w:t>
              </w:r>
            </w:hyperlink>
          </w:p>
        </w:tc>
        <w:tc>
          <w:tcPr>
            <w:tcW w:w="4921" w:type="dxa"/>
            <w:tcMar>
              <w:top w:w="0" w:type="dxa"/>
              <w:left w:w="70" w:type="dxa"/>
              <w:bottom w:w="0" w:type="dxa"/>
              <w:right w:w="70" w:type="dxa"/>
            </w:tcMar>
          </w:tcPr>
          <w:p w14:paraId="7BDF87D4" w14:textId="77777777" w:rsidR="001C3B41" w:rsidRDefault="00682A19">
            <w:pPr>
              <w:jc w:val="left"/>
              <w:rPr>
                <w:lang w:val="en-US"/>
              </w:rPr>
            </w:pPr>
            <w:r>
              <w:t>Alignment between RAN1 and RAN2 specifications</w:t>
            </w:r>
          </w:p>
        </w:tc>
        <w:tc>
          <w:tcPr>
            <w:tcW w:w="2551" w:type="dxa"/>
            <w:tcMar>
              <w:top w:w="0" w:type="dxa"/>
              <w:left w:w="70" w:type="dxa"/>
              <w:bottom w:w="0" w:type="dxa"/>
              <w:right w:w="70" w:type="dxa"/>
            </w:tcMar>
          </w:tcPr>
          <w:p w14:paraId="496AC50E" w14:textId="77777777" w:rsidR="001C3B41" w:rsidRDefault="00682A19">
            <w:pPr>
              <w:jc w:val="left"/>
              <w:rPr>
                <w:lang w:val="en-US"/>
              </w:rPr>
            </w:pPr>
            <w:r>
              <w:t>NEC</w:t>
            </w:r>
          </w:p>
        </w:tc>
      </w:tr>
      <w:tr w:rsidR="001C3B41" w14:paraId="5B3F8C83" w14:textId="77777777">
        <w:trPr>
          <w:trHeight w:val="450"/>
        </w:trPr>
        <w:tc>
          <w:tcPr>
            <w:tcW w:w="704" w:type="dxa"/>
            <w:shd w:val="clear" w:color="auto" w:fill="FFFFFF"/>
            <w:tcMar>
              <w:top w:w="0" w:type="dxa"/>
              <w:left w:w="70" w:type="dxa"/>
              <w:bottom w:w="0" w:type="dxa"/>
              <w:right w:w="70" w:type="dxa"/>
            </w:tcMar>
          </w:tcPr>
          <w:p w14:paraId="193D7EE1" w14:textId="77777777" w:rsidR="001C3B41" w:rsidRDefault="00682A19">
            <w:pPr>
              <w:jc w:val="left"/>
              <w:rPr>
                <w:lang w:val="en-US"/>
              </w:rPr>
            </w:pPr>
            <w:r>
              <w:rPr>
                <w:color w:val="000000"/>
                <w:lang w:val="en-US"/>
              </w:rPr>
              <w:t>[11]</w:t>
            </w:r>
          </w:p>
        </w:tc>
        <w:tc>
          <w:tcPr>
            <w:tcW w:w="1456" w:type="dxa"/>
            <w:tcMar>
              <w:top w:w="0" w:type="dxa"/>
              <w:left w:w="70" w:type="dxa"/>
              <w:bottom w:w="0" w:type="dxa"/>
              <w:right w:w="70" w:type="dxa"/>
            </w:tcMar>
          </w:tcPr>
          <w:p w14:paraId="67393243" w14:textId="77777777" w:rsidR="001C3B41" w:rsidRDefault="00461AFD">
            <w:pPr>
              <w:jc w:val="left"/>
              <w:rPr>
                <w:rStyle w:val="Hyperlink"/>
                <w:color w:val="0000FF"/>
                <w:lang w:val="en-US" w:eastAsia="sv-SE"/>
              </w:rPr>
            </w:pPr>
            <w:hyperlink r:id="rId75" w:history="1">
              <w:r w:rsidR="00682A19">
                <w:rPr>
                  <w:rStyle w:val="Hyperlink"/>
                  <w:color w:val="0000FF"/>
                </w:rPr>
                <w:t>R1-2209186</w:t>
              </w:r>
            </w:hyperlink>
          </w:p>
        </w:tc>
        <w:tc>
          <w:tcPr>
            <w:tcW w:w="4921" w:type="dxa"/>
            <w:tcMar>
              <w:top w:w="0" w:type="dxa"/>
              <w:left w:w="70" w:type="dxa"/>
              <w:bottom w:w="0" w:type="dxa"/>
              <w:right w:w="70" w:type="dxa"/>
            </w:tcMar>
          </w:tcPr>
          <w:p w14:paraId="184A1AD8" w14:textId="77777777" w:rsidR="001C3B41" w:rsidRDefault="00682A19">
            <w:pPr>
              <w:jc w:val="left"/>
              <w:rPr>
                <w:lang w:val="en-US"/>
              </w:rPr>
            </w:pPr>
            <w:r>
              <w:t>Discussion on RedCap remaining issues</w:t>
            </w:r>
          </w:p>
        </w:tc>
        <w:tc>
          <w:tcPr>
            <w:tcW w:w="2551" w:type="dxa"/>
            <w:tcMar>
              <w:top w:w="0" w:type="dxa"/>
              <w:left w:w="70" w:type="dxa"/>
              <w:bottom w:w="0" w:type="dxa"/>
              <w:right w:w="70" w:type="dxa"/>
            </w:tcMar>
          </w:tcPr>
          <w:p w14:paraId="6DF49686" w14:textId="77777777" w:rsidR="001C3B41" w:rsidRDefault="00682A19">
            <w:pPr>
              <w:jc w:val="left"/>
              <w:rPr>
                <w:lang w:val="en-US"/>
              </w:rPr>
            </w:pPr>
            <w:r>
              <w:t>ZTE, Sanechips</w:t>
            </w:r>
          </w:p>
        </w:tc>
      </w:tr>
      <w:tr w:rsidR="001C3B41" w14:paraId="41FE5FEC" w14:textId="77777777">
        <w:trPr>
          <w:trHeight w:val="450"/>
        </w:trPr>
        <w:tc>
          <w:tcPr>
            <w:tcW w:w="704" w:type="dxa"/>
            <w:shd w:val="clear" w:color="auto" w:fill="FFFFFF"/>
            <w:tcMar>
              <w:top w:w="0" w:type="dxa"/>
              <w:left w:w="70" w:type="dxa"/>
              <w:bottom w:w="0" w:type="dxa"/>
              <w:right w:w="70" w:type="dxa"/>
            </w:tcMar>
          </w:tcPr>
          <w:p w14:paraId="2FFE64EB" w14:textId="77777777" w:rsidR="001C3B41" w:rsidRDefault="00682A19">
            <w:pPr>
              <w:jc w:val="left"/>
              <w:rPr>
                <w:lang w:val="en-US"/>
              </w:rPr>
            </w:pPr>
            <w:r>
              <w:rPr>
                <w:color w:val="000000"/>
                <w:lang w:val="en-US"/>
              </w:rPr>
              <w:t>[12]</w:t>
            </w:r>
          </w:p>
        </w:tc>
        <w:tc>
          <w:tcPr>
            <w:tcW w:w="1456" w:type="dxa"/>
            <w:tcMar>
              <w:top w:w="0" w:type="dxa"/>
              <w:left w:w="70" w:type="dxa"/>
              <w:bottom w:w="0" w:type="dxa"/>
              <w:right w:w="70" w:type="dxa"/>
            </w:tcMar>
          </w:tcPr>
          <w:p w14:paraId="4D72515B" w14:textId="77777777" w:rsidR="001C3B41" w:rsidRDefault="00461AFD">
            <w:pPr>
              <w:jc w:val="left"/>
              <w:rPr>
                <w:rStyle w:val="Hyperlink"/>
                <w:color w:val="0000FF"/>
                <w:lang w:val="en-US" w:eastAsia="sv-SE"/>
              </w:rPr>
            </w:pPr>
            <w:hyperlink r:id="rId76" w:history="1">
              <w:r w:rsidR="00682A19">
                <w:rPr>
                  <w:rStyle w:val="Hyperlink"/>
                  <w:color w:val="0000FF"/>
                </w:rPr>
                <w:t>R1-2209187</w:t>
              </w:r>
            </w:hyperlink>
          </w:p>
        </w:tc>
        <w:tc>
          <w:tcPr>
            <w:tcW w:w="4921" w:type="dxa"/>
            <w:tcMar>
              <w:top w:w="0" w:type="dxa"/>
              <w:left w:w="70" w:type="dxa"/>
              <w:bottom w:w="0" w:type="dxa"/>
              <w:right w:w="70" w:type="dxa"/>
            </w:tcMar>
          </w:tcPr>
          <w:p w14:paraId="35A7DC90" w14:textId="77777777" w:rsidR="001C3B41" w:rsidRDefault="00682A19">
            <w:pPr>
              <w:jc w:val="left"/>
              <w:rPr>
                <w:lang w:val="en-US"/>
              </w:rPr>
            </w:pPr>
            <w:r>
              <w:t>Correction on NCD-SSB related spec for RedCap in TS38213</w:t>
            </w:r>
          </w:p>
        </w:tc>
        <w:tc>
          <w:tcPr>
            <w:tcW w:w="2551" w:type="dxa"/>
            <w:tcMar>
              <w:top w:w="0" w:type="dxa"/>
              <w:left w:w="70" w:type="dxa"/>
              <w:bottom w:w="0" w:type="dxa"/>
              <w:right w:w="70" w:type="dxa"/>
            </w:tcMar>
          </w:tcPr>
          <w:p w14:paraId="03C54540" w14:textId="77777777" w:rsidR="001C3B41" w:rsidRDefault="00682A19">
            <w:pPr>
              <w:jc w:val="left"/>
              <w:rPr>
                <w:lang w:val="en-US"/>
              </w:rPr>
            </w:pPr>
            <w:r>
              <w:t>ZTE, Sanechips</w:t>
            </w:r>
          </w:p>
        </w:tc>
      </w:tr>
      <w:tr w:rsidR="001C3B41" w14:paraId="29FE1AF6" w14:textId="77777777">
        <w:trPr>
          <w:trHeight w:val="450"/>
        </w:trPr>
        <w:tc>
          <w:tcPr>
            <w:tcW w:w="704" w:type="dxa"/>
            <w:shd w:val="clear" w:color="auto" w:fill="FFFFFF"/>
            <w:tcMar>
              <w:top w:w="0" w:type="dxa"/>
              <w:left w:w="70" w:type="dxa"/>
              <w:bottom w:w="0" w:type="dxa"/>
              <w:right w:w="70" w:type="dxa"/>
            </w:tcMar>
          </w:tcPr>
          <w:p w14:paraId="56B2B900" w14:textId="77777777" w:rsidR="001C3B41" w:rsidRDefault="00682A19">
            <w:pPr>
              <w:jc w:val="left"/>
              <w:rPr>
                <w:lang w:val="en-US"/>
              </w:rPr>
            </w:pPr>
            <w:r>
              <w:rPr>
                <w:color w:val="000000"/>
                <w:lang w:val="en-US"/>
              </w:rPr>
              <w:t>[13]</w:t>
            </w:r>
          </w:p>
        </w:tc>
        <w:tc>
          <w:tcPr>
            <w:tcW w:w="1456" w:type="dxa"/>
            <w:tcMar>
              <w:top w:w="0" w:type="dxa"/>
              <w:left w:w="70" w:type="dxa"/>
              <w:bottom w:w="0" w:type="dxa"/>
              <w:right w:w="70" w:type="dxa"/>
            </w:tcMar>
          </w:tcPr>
          <w:p w14:paraId="21700DCB" w14:textId="77777777" w:rsidR="001C3B41" w:rsidRDefault="00461AFD">
            <w:pPr>
              <w:jc w:val="left"/>
              <w:rPr>
                <w:rStyle w:val="Hyperlink"/>
                <w:color w:val="0000FF"/>
                <w:lang w:val="en-US" w:eastAsia="sv-SE"/>
              </w:rPr>
            </w:pPr>
            <w:hyperlink r:id="rId77" w:history="1">
              <w:r w:rsidR="00682A19">
                <w:rPr>
                  <w:rStyle w:val="Hyperlink"/>
                  <w:color w:val="0000FF"/>
                </w:rPr>
                <w:t>R1-2209188</w:t>
              </w:r>
            </w:hyperlink>
          </w:p>
        </w:tc>
        <w:tc>
          <w:tcPr>
            <w:tcW w:w="4921" w:type="dxa"/>
            <w:tcMar>
              <w:top w:w="0" w:type="dxa"/>
              <w:left w:w="70" w:type="dxa"/>
              <w:bottom w:w="0" w:type="dxa"/>
              <w:right w:w="70" w:type="dxa"/>
            </w:tcMar>
          </w:tcPr>
          <w:p w14:paraId="62CDE196" w14:textId="77777777" w:rsidR="001C3B41" w:rsidRDefault="00682A19">
            <w:pPr>
              <w:jc w:val="left"/>
              <w:rPr>
                <w:lang w:val="en-US"/>
              </w:rPr>
            </w:pPr>
            <w:r>
              <w:t>Correction on NCD-SSB related spec for RedCap in TS38214</w:t>
            </w:r>
          </w:p>
        </w:tc>
        <w:tc>
          <w:tcPr>
            <w:tcW w:w="2551" w:type="dxa"/>
            <w:tcMar>
              <w:top w:w="0" w:type="dxa"/>
              <w:left w:w="70" w:type="dxa"/>
              <w:bottom w:w="0" w:type="dxa"/>
              <w:right w:w="70" w:type="dxa"/>
            </w:tcMar>
          </w:tcPr>
          <w:p w14:paraId="0F542437" w14:textId="77777777" w:rsidR="001C3B41" w:rsidRDefault="00682A19">
            <w:pPr>
              <w:jc w:val="left"/>
              <w:rPr>
                <w:lang w:val="en-US"/>
              </w:rPr>
            </w:pPr>
            <w:r>
              <w:t>ZTE, Sanechips</w:t>
            </w:r>
          </w:p>
        </w:tc>
      </w:tr>
      <w:tr w:rsidR="001C3B41" w14:paraId="5EB3F078" w14:textId="77777777">
        <w:trPr>
          <w:trHeight w:val="450"/>
        </w:trPr>
        <w:tc>
          <w:tcPr>
            <w:tcW w:w="704" w:type="dxa"/>
            <w:shd w:val="clear" w:color="auto" w:fill="FFFFFF"/>
            <w:tcMar>
              <w:top w:w="0" w:type="dxa"/>
              <w:left w:w="70" w:type="dxa"/>
              <w:bottom w:w="0" w:type="dxa"/>
              <w:right w:w="70" w:type="dxa"/>
            </w:tcMar>
          </w:tcPr>
          <w:p w14:paraId="145D2610" w14:textId="77777777" w:rsidR="001C3B41" w:rsidRDefault="00682A19">
            <w:pPr>
              <w:jc w:val="left"/>
              <w:rPr>
                <w:color w:val="000000"/>
                <w:lang w:val="en-US"/>
              </w:rPr>
            </w:pPr>
            <w:r>
              <w:rPr>
                <w:color w:val="000000"/>
                <w:lang w:val="en-US"/>
              </w:rPr>
              <w:t>[14]</w:t>
            </w:r>
          </w:p>
        </w:tc>
        <w:tc>
          <w:tcPr>
            <w:tcW w:w="1456" w:type="dxa"/>
            <w:tcMar>
              <w:top w:w="0" w:type="dxa"/>
              <w:left w:w="70" w:type="dxa"/>
              <w:bottom w:w="0" w:type="dxa"/>
              <w:right w:w="70" w:type="dxa"/>
            </w:tcMar>
          </w:tcPr>
          <w:p w14:paraId="5489ED5B" w14:textId="77777777" w:rsidR="001C3B41" w:rsidRDefault="00461AFD">
            <w:pPr>
              <w:jc w:val="left"/>
              <w:rPr>
                <w:rStyle w:val="Hyperlink"/>
                <w:color w:val="0000FF"/>
                <w:lang w:val="en-US" w:eastAsia="sv-SE"/>
              </w:rPr>
            </w:pPr>
            <w:hyperlink r:id="rId78" w:history="1">
              <w:r w:rsidR="00682A19">
                <w:rPr>
                  <w:rStyle w:val="Hyperlink"/>
                  <w:color w:val="0000FF"/>
                </w:rPr>
                <w:t>R1-2209189</w:t>
              </w:r>
            </w:hyperlink>
          </w:p>
        </w:tc>
        <w:tc>
          <w:tcPr>
            <w:tcW w:w="4921" w:type="dxa"/>
            <w:tcMar>
              <w:top w:w="0" w:type="dxa"/>
              <w:left w:w="70" w:type="dxa"/>
              <w:bottom w:w="0" w:type="dxa"/>
              <w:right w:w="70" w:type="dxa"/>
            </w:tcMar>
          </w:tcPr>
          <w:p w14:paraId="4A63A914" w14:textId="77777777" w:rsidR="001C3B41" w:rsidRDefault="00682A19">
            <w:pPr>
              <w:jc w:val="left"/>
              <w:rPr>
                <w:lang w:val="en-US"/>
              </w:rPr>
            </w:pPr>
            <w:r>
              <w:t>Correction on TDRA misalignment of PUSCH for RedCap</w:t>
            </w:r>
          </w:p>
        </w:tc>
        <w:tc>
          <w:tcPr>
            <w:tcW w:w="2551" w:type="dxa"/>
            <w:tcMar>
              <w:top w:w="0" w:type="dxa"/>
              <w:left w:w="70" w:type="dxa"/>
              <w:bottom w:w="0" w:type="dxa"/>
              <w:right w:w="70" w:type="dxa"/>
            </w:tcMar>
          </w:tcPr>
          <w:p w14:paraId="6C5A491E" w14:textId="77777777" w:rsidR="001C3B41" w:rsidRDefault="00682A19">
            <w:pPr>
              <w:jc w:val="left"/>
              <w:rPr>
                <w:lang w:val="en-US"/>
              </w:rPr>
            </w:pPr>
            <w:r>
              <w:t>ZTE, Sanechips</w:t>
            </w:r>
          </w:p>
        </w:tc>
      </w:tr>
      <w:tr w:rsidR="001C3B41" w14:paraId="0EAB371C" w14:textId="77777777">
        <w:trPr>
          <w:trHeight w:val="450"/>
        </w:trPr>
        <w:tc>
          <w:tcPr>
            <w:tcW w:w="704" w:type="dxa"/>
            <w:shd w:val="clear" w:color="auto" w:fill="FFFFFF"/>
            <w:tcMar>
              <w:top w:w="0" w:type="dxa"/>
              <w:left w:w="70" w:type="dxa"/>
              <w:bottom w:w="0" w:type="dxa"/>
              <w:right w:w="70" w:type="dxa"/>
            </w:tcMar>
          </w:tcPr>
          <w:p w14:paraId="381D0D14" w14:textId="77777777" w:rsidR="001C3B41" w:rsidRDefault="00682A19">
            <w:pPr>
              <w:jc w:val="left"/>
              <w:rPr>
                <w:lang w:val="en-US"/>
              </w:rPr>
            </w:pPr>
            <w:r>
              <w:rPr>
                <w:color w:val="000000"/>
                <w:lang w:val="en-US"/>
              </w:rPr>
              <w:t>[15]</w:t>
            </w:r>
          </w:p>
        </w:tc>
        <w:tc>
          <w:tcPr>
            <w:tcW w:w="1456" w:type="dxa"/>
            <w:tcMar>
              <w:top w:w="0" w:type="dxa"/>
              <w:left w:w="70" w:type="dxa"/>
              <w:bottom w:w="0" w:type="dxa"/>
              <w:right w:w="70" w:type="dxa"/>
            </w:tcMar>
          </w:tcPr>
          <w:p w14:paraId="4D8B77CE" w14:textId="77777777" w:rsidR="001C3B41" w:rsidRDefault="00461AFD">
            <w:pPr>
              <w:jc w:val="left"/>
              <w:rPr>
                <w:rStyle w:val="Hyperlink"/>
                <w:color w:val="0000FF"/>
                <w:lang w:val="en-US" w:eastAsia="sv-SE"/>
              </w:rPr>
            </w:pPr>
            <w:hyperlink r:id="rId79" w:history="1">
              <w:r w:rsidR="00682A19">
                <w:rPr>
                  <w:rStyle w:val="Hyperlink"/>
                  <w:color w:val="0000FF"/>
                </w:rPr>
                <w:t>R1-2209222</w:t>
              </w:r>
            </w:hyperlink>
          </w:p>
        </w:tc>
        <w:tc>
          <w:tcPr>
            <w:tcW w:w="4921" w:type="dxa"/>
            <w:tcMar>
              <w:top w:w="0" w:type="dxa"/>
              <w:left w:w="70" w:type="dxa"/>
              <w:bottom w:w="0" w:type="dxa"/>
              <w:right w:w="70" w:type="dxa"/>
            </w:tcMar>
          </w:tcPr>
          <w:p w14:paraId="7A7FF4DF" w14:textId="77777777" w:rsidR="001C3B41" w:rsidRDefault="00682A19">
            <w:pPr>
              <w:jc w:val="left"/>
              <w:rPr>
                <w:lang w:val="en-US"/>
              </w:rPr>
            </w:pPr>
            <w:r>
              <w:t>Draft CR on NCD-SSB in an active BWP</w:t>
            </w:r>
          </w:p>
        </w:tc>
        <w:tc>
          <w:tcPr>
            <w:tcW w:w="2551" w:type="dxa"/>
            <w:tcMar>
              <w:top w:w="0" w:type="dxa"/>
              <w:left w:w="70" w:type="dxa"/>
              <w:bottom w:w="0" w:type="dxa"/>
              <w:right w:w="70" w:type="dxa"/>
            </w:tcMar>
          </w:tcPr>
          <w:p w14:paraId="19E20374" w14:textId="77777777" w:rsidR="001C3B41" w:rsidRDefault="00682A19">
            <w:pPr>
              <w:jc w:val="left"/>
              <w:rPr>
                <w:lang w:val="en-US"/>
              </w:rPr>
            </w:pPr>
            <w:r>
              <w:t>Lenovo</w:t>
            </w:r>
          </w:p>
        </w:tc>
      </w:tr>
      <w:tr w:rsidR="001C3B41" w14:paraId="2FE8E22E" w14:textId="77777777">
        <w:trPr>
          <w:trHeight w:val="450"/>
        </w:trPr>
        <w:tc>
          <w:tcPr>
            <w:tcW w:w="704" w:type="dxa"/>
            <w:shd w:val="clear" w:color="auto" w:fill="FFFFFF"/>
            <w:tcMar>
              <w:top w:w="0" w:type="dxa"/>
              <w:left w:w="70" w:type="dxa"/>
              <w:bottom w:w="0" w:type="dxa"/>
              <w:right w:w="70" w:type="dxa"/>
            </w:tcMar>
          </w:tcPr>
          <w:p w14:paraId="596DE8F7" w14:textId="77777777" w:rsidR="001C3B41" w:rsidRDefault="00682A19">
            <w:pPr>
              <w:jc w:val="left"/>
              <w:rPr>
                <w:lang w:val="en-US"/>
              </w:rPr>
            </w:pPr>
            <w:r>
              <w:rPr>
                <w:color w:val="000000"/>
                <w:lang w:val="en-US"/>
              </w:rPr>
              <w:t>[16]</w:t>
            </w:r>
          </w:p>
        </w:tc>
        <w:tc>
          <w:tcPr>
            <w:tcW w:w="1456" w:type="dxa"/>
            <w:tcMar>
              <w:top w:w="0" w:type="dxa"/>
              <w:left w:w="70" w:type="dxa"/>
              <w:bottom w:w="0" w:type="dxa"/>
              <w:right w:w="70" w:type="dxa"/>
            </w:tcMar>
          </w:tcPr>
          <w:p w14:paraId="688F239F" w14:textId="77777777" w:rsidR="001C3B41" w:rsidRDefault="00461AFD">
            <w:pPr>
              <w:jc w:val="left"/>
              <w:rPr>
                <w:rStyle w:val="Hyperlink"/>
                <w:color w:val="0000FF"/>
                <w:lang w:val="en-US" w:eastAsia="sv-SE"/>
              </w:rPr>
            </w:pPr>
            <w:hyperlink r:id="rId80" w:history="1">
              <w:r w:rsidR="00682A19">
                <w:rPr>
                  <w:rStyle w:val="Hyperlink"/>
                  <w:color w:val="0000FF"/>
                </w:rPr>
                <w:t>R1-2209429</w:t>
              </w:r>
            </w:hyperlink>
          </w:p>
        </w:tc>
        <w:tc>
          <w:tcPr>
            <w:tcW w:w="4921" w:type="dxa"/>
            <w:tcMar>
              <w:top w:w="0" w:type="dxa"/>
              <w:left w:w="70" w:type="dxa"/>
              <w:bottom w:w="0" w:type="dxa"/>
              <w:right w:w="70" w:type="dxa"/>
            </w:tcMar>
          </w:tcPr>
          <w:p w14:paraId="56566713" w14:textId="77777777" w:rsidR="001C3B41" w:rsidRDefault="00682A19">
            <w:pPr>
              <w:jc w:val="left"/>
              <w:rPr>
                <w:lang w:val="en-US"/>
              </w:rPr>
            </w:pPr>
            <w:r>
              <w:t>Editorial corrections for RedCap in TS 38.213</w:t>
            </w:r>
          </w:p>
        </w:tc>
        <w:tc>
          <w:tcPr>
            <w:tcW w:w="2551" w:type="dxa"/>
            <w:tcMar>
              <w:top w:w="0" w:type="dxa"/>
              <w:left w:w="70" w:type="dxa"/>
              <w:bottom w:w="0" w:type="dxa"/>
              <w:right w:w="70" w:type="dxa"/>
            </w:tcMar>
          </w:tcPr>
          <w:p w14:paraId="4BBD1559" w14:textId="77777777" w:rsidR="001C3B41" w:rsidRDefault="00682A19">
            <w:pPr>
              <w:jc w:val="left"/>
              <w:rPr>
                <w:lang w:val="en-US"/>
              </w:rPr>
            </w:pPr>
            <w:r>
              <w:t>Nokia, Nokia Shanghai Bell</w:t>
            </w:r>
          </w:p>
        </w:tc>
      </w:tr>
      <w:tr w:rsidR="001C3B41" w14:paraId="3C173E80" w14:textId="77777777">
        <w:trPr>
          <w:trHeight w:val="450"/>
        </w:trPr>
        <w:tc>
          <w:tcPr>
            <w:tcW w:w="704" w:type="dxa"/>
            <w:shd w:val="clear" w:color="auto" w:fill="FFFFFF"/>
            <w:tcMar>
              <w:top w:w="0" w:type="dxa"/>
              <w:left w:w="70" w:type="dxa"/>
              <w:bottom w:w="0" w:type="dxa"/>
              <w:right w:w="70" w:type="dxa"/>
            </w:tcMar>
          </w:tcPr>
          <w:p w14:paraId="1439D94D" w14:textId="77777777" w:rsidR="001C3B41" w:rsidRDefault="00682A19">
            <w:pPr>
              <w:jc w:val="left"/>
              <w:rPr>
                <w:lang w:val="en-US"/>
              </w:rPr>
            </w:pPr>
            <w:r>
              <w:rPr>
                <w:color w:val="000000"/>
                <w:lang w:val="en-US"/>
              </w:rPr>
              <w:lastRenderedPageBreak/>
              <w:t>[17]</w:t>
            </w:r>
          </w:p>
        </w:tc>
        <w:tc>
          <w:tcPr>
            <w:tcW w:w="1456" w:type="dxa"/>
            <w:tcMar>
              <w:top w:w="0" w:type="dxa"/>
              <w:left w:w="70" w:type="dxa"/>
              <w:bottom w:w="0" w:type="dxa"/>
              <w:right w:w="70" w:type="dxa"/>
            </w:tcMar>
          </w:tcPr>
          <w:p w14:paraId="0A52299B" w14:textId="77777777" w:rsidR="001C3B41" w:rsidRDefault="00461AFD">
            <w:pPr>
              <w:jc w:val="left"/>
              <w:rPr>
                <w:rStyle w:val="Hyperlink"/>
                <w:color w:val="0000FF"/>
                <w:lang w:val="en-US" w:eastAsia="sv-SE"/>
              </w:rPr>
            </w:pPr>
            <w:hyperlink r:id="rId81" w:history="1">
              <w:r w:rsidR="00682A19">
                <w:rPr>
                  <w:rStyle w:val="Hyperlink"/>
                  <w:color w:val="0000FF"/>
                </w:rPr>
                <w:t>R1-2209431</w:t>
              </w:r>
            </w:hyperlink>
          </w:p>
        </w:tc>
        <w:tc>
          <w:tcPr>
            <w:tcW w:w="4921" w:type="dxa"/>
            <w:tcMar>
              <w:top w:w="0" w:type="dxa"/>
              <w:left w:w="70" w:type="dxa"/>
              <w:bottom w:w="0" w:type="dxa"/>
              <w:right w:w="70" w:type="dxa"/>
            </w:tcMar>
          </w:tcPr>
          <w:p w14:paraId="0D12CF7E" w14:textId="77777777" w:rsidR="001C3B41" w:rsidRDefault="00682A19">
            <w:pPr>
              <w:jc w:val="left"/>
              <w:rPr>
                <w:lang w:val="en-US"/>
              </w:rPr>
            </w:pPr>
            <w:r>
              <w:t>Corrections on UE assumptions when configured with NCD-SSB</w:t>
            </w:r>
          </w:p>
        </w:tc>
        <w:tc>
          <w:tcPr>
            <w:tcW w:w="2551" w:type="dxa"/>
            <w:tcMar>
              <w:top w:w="0" w:type="dxa"/>
              <w:left w:w="70" w:type="dxa"/>
              <w:bottom w:w="0" w:type="dxa"/>
              <w:right w:w="70" w:type="dxa"/>
            </w:tcMar>
          </w:tcPr>
          <w:p w14:paraId="25AEC062" w14:textId="77777777" w:rsidR="001C3B41" w:rsidRDefault="00682A19">
            <w:pPr>
              <w:jc w:val="left"/>
              <w:rPr>
                <w:lang w:val="en-US"/>
              </w:rPr>
            </w:pPr>
            <w:r>
              <w:t>Nokia, Nokia Shanghai Bell</w:t>
            </w:r>
          </w:p>
        </w:tc>
      </w:tr>
      <w:tr w:rsidR="001C3B41" w14:paraId="6A55C646" w14:textId="77777777">
        <w:trPr>
          <w:trHeight w:val="450"/>
        </w:trPr>
        <w:tc>
          <w:tcPr>
            <w:tcW w:w="704" w:type="dxa"/>
            <w:shd w:val="clear" w:color="auto" w:fill="FFFFFF"/>
            <w:tcMar>
              <w:top w:w="0" w:type="dxa"/>
              <w:left w:w="70" w:type="dxa"/>
              <w:bottom w:w="0" w:type="dxa"/>
              <w:right w:w="70" w:type="dxa"/>
            </w:tcMar>
          </w:tcPr>
          <w:p w14:paraId="62C5989A" w14:textId="77777777" w:rsidR="001C3B41" w:rsidRDefault="00682A19">
            <w:pPr>
              <w:jc w:val="left"/>
              <w:rPr>
                <w:lang w:val="en-US"/>
              </w:rPr>
            </w:pPr>
            <w:r>
              <w:rPr>
                <w:color w:val="000000"/>
                <w:lang w:val="en-US"/>
              </w:rPr>
              <w:t>[18]</w:t>
            </w:r>
          </w:p>
        </w:tc>
        <w:tc>
          <w:tcPr>
            <w:tcW w:w="1456" w:type="dxa"/>
            <w:tcMar>
              <w:top w:w="0" w:type="dxa"/>
              <w:left w:w="70" w:type="dxa"/>
              <w:bottom w:w="0" w:type="dxa"/>
              <w:right w:w="70" w:type="dxa"/>
            </w:tcMar>
          </w:tcPr>
          <w:p w14:paraId="517C3F8F" w14:textId="77777777" w:rsidR="001C3B41" w:rsidRDefault="00461AFD">
            <w:pPr>
              <w:jc w:val="left"/>
              <w:rPr>
                <w:rStyle w:val="Hyperlink"/>
                <w:color w:val="0000FF"/>
                <w:lang w:val="en-US" w:eastAsia="sv-SE"/>
              </w:rPr>
            </w:pPr>
            <w:hyperlink r:id="rId82" w:history="1">
              <w:r w:rsidR="00682A19">
                <w:rPr>
                  <w:rStyle w:val="Hyperlink"/>
                  <w:color w:val="0000FF"/>
                </w:rPr>
                <w:t>R1-2209778</w:t>
              </w:r>
            </w:hyperlink>
          </w:p>
        </w:tc>
        <w:tc>
          <w:tcPr>
            <w:tcW w:w="4921" w:type="dxa"/>
            <w:tcMar>
              <w:top w:w="0" w:type="dxa"/>
              <w:left w:w="70" w:type="dxa"/>
              <w:bottom w:w="0" w:type="dxa"/>
              <w:right w:w="70" w:type="dxa"/>
            </w:tcMar>
          </w:tcPr>
          <w:p w14:paraId="269F3535" w14:textId="77777777" w:rsidR="001C3B41" w:rsidRDefault="00682A19">
            <w:pPr>
              <w:jc w:val="left"/>
              <w:rPr>
                <w:lang w:val="en-US"/>
              </w:rPr>
            </w:pPr>
            <w:r>
              <w:t>Discussion on available slot determination for PUSCH repetition type A and TBoMS for HD-UE</w:t>
            </w:r>
          </w:p>
        </w:tc>
        <w:tc>
          <w:tcPr>
            <w:tcW w:w="2551" w:type="dxa"/>
            <w:tcMar>
              <w:top w:w="0" w:type="dxa"/>
              <w:left w:w="70" w:type="dxa"/>
              <w:bottom w:w="0" w:type="dxa"/>
              <w:right w:w="70" w:type="dxa"/>
            </w:tcMar>
          </w:tcPr>
          <w:p w14:paraId="44C8E714" w14:textId="77777777" w:rsidR="001C3B41" w:rsidRDefault="00682A19">
            <w:pPr>
              <w:jc w:val="left"/>
              <w:rPr>
                <w:lang w:val="en-US"/>
              </w:rPr>
            </w:pPr>
            <w:r>
              <w:t>Sharp</w:t>
            </w:r>
          </w:p>
        </w:tc>
      </w:tr>
      <w:tr w:rsidR="001C3B41" w14:paraId="00459DF2" w14:textId="77777777">
        <w:trPr>
          <w:trHeight w:val="450"/>
        </w:trPr>
        <w:tc>
          <w:tcPr>
            <w:tcW w:w="704" w:type="dxa"/>
            <w:shd w:val="clear" w:color="auto" w:fill="FFFFFF"/>
            <w:tcMar>
              <w:top w:w="0" w:type="dxa"/>
              <w:left w:w="70" w:type="dxa"/>
              <w:bottom w:w="0" w:type="dxa"/>
              <w:right w:w="70" w:type="dxa"/>
            </w:tcMar>
          </w:tcPr>
          <w:p w14:paraId="77A46DBA" w14:textId="77777777" w:rsidR="001C3B41" w:rsidRDefault="00682A19">
            <w:pPr>
              <w:jc w:val="left"/>
              <w:rPr>
                <w:lang w:val="en-US"/>
              </w:rPr>
            </w:pPr>
            <w:r>
              <w:rPr>
                <w:color w:val="000000"/>
                <w:lang w:val="en-US"/>
              </w:rPr>
              <w:t>[19]</w:t>
            </w:r>
          </w:p>
        </w:tc>
        <w:tc>
          <w:tcPr>
            <w:tcW w:w="1456" w:type="dxa"/>
            <w:tcMar>
              <w:top w:w="0" w:type="dxa"/>
              <w:left w:w="70" w:type="dxa"/>
              <w:bottom w:w="0" w:type="dxa"/>
              <w:right w:w="70" w:type="dxa"/>
            </w:tcMar>
          </w:tcPr>
          <w:p w14:paraId="7A1273E6" w14:textId="77777777" w:rsidR="001C3B41" w:rsidRDefault="00461AFD">
            <w:pPr>
              <w:jc w:val="left"/>
              <w:rPr>
                <w:rStyle w:val="Hyperlink"/>
                <w:color w:val="0000FF"/>
                <w:lang w:val="en-US" w:eastAsia="sv-SE"/>
              </w:rPr>
            </w:pPr>
            <w:hyperlink r:id="rId83" w:history="1">
              <w:r w:rsidR="00682A19">
                <w:rPr>
                  <w:rStyle w:val="Hyperlink"/>
                  <w:color w:val="0000FF"/>
                </w:rPr>
                <w:t>R1-2209779</w:t>
              </w:r>
            </w:hyperlink>
          </w:p>
        </w:tc>
        <w:tc>
          <w:tcPr>
            <w:tcW w:w="4921" w:type="dxa"/>
            <w:tcMar>
              <w:top w:w="0" w:type="dxa"/>
              <w:left w:w="70" w:type="dxa"/>
              <w:bottom w:w="0" w:type="dxa"/>
              <w:right w:w="70" w:type="dxa"/>
            </w:tcMar>
          </w:tcPr>
          <w:p w14:paraId="30F53E29" w14:textId="77777777" w:rsidR="001C3B41" w:rsidRDefault="00682A19">
            <w:pPr>
              <w:jc w:val="left"/>
              <w:rPr>
                <w:lang w:val="en-US"/>
              </w:rPr>
            </w:pPr>
            <w:r>
              <w:t>Corrections on available slot determination for PUSCH repetition type A and TBoMS for HD-UE</w:t>
            </w:r>
          </w:p>
        </w:tc>
        <w:tc>
          <w:tcPr>
            <w:tcW w:w="2551" w:type="dxa"/>
            <w:tcMar>
              <w:top w:w="0" w:type="dxa"/>
              <w:left w:w="70" w:type="dxa"/>
              <w:bottom w:w="0" w:type="dxa"/>
              <w:right w:w="70" w:type="dxa"/>
            </w:tcMar>
          </w:tcPr>
          <w:p w14:paraId="4B5E6B42" w14:textId="77777777" w:rsidR="001C3B41" w:rsidRDefault="00682A19">
            <w:pPr>
              <w:jc w:val="left"/>
              <w:rPr>
                <w:lang w:val="en-US"/>
              </w:rPr>
            </w:pPr>
            <w:r>
              <w:t>Sharp, Vivo, Nokia, Nokia Shanghai Bell, Intel</w:t>
            </w:r>
          </w:p>
        </w:tc>
      </w:tr>
      <w:tr w:rsidR="001C3B41" w14:paraId="490BF3DB" w14:textId="77777777">
        <w:trPr>
          <w:trHeight w:val="450"/>
        </w:trPr>
        <w:tc>
          <w:tcPr>
            <w:tcW w:w="704" w:type="dxa"/>
            <w:shd w:val="clear" w:color="auto" w:fill="FFFFFF"/>
            <w:tcMar>
              <w:top w:w="0" w:type="dxa"/>
              <w:left w:w="70" w:type="dxa"/>
              <w:bottom w:w="0" w:type="dxa"/>
              <w:right w:w="70" w:type="dxa"/>
            </w:tcMar>
          </w:tcPr>
          <w:p w14:paraId="09C8EDA9" w14:textId="77777777" w:rsidR="001C3B41" w:rsidRDefault="00682A19">
            <w:pPr>
              <w:jc w:val="left"/>
              <w:rPr>
                <w:lang w:val="en-US"/>
              </w:rPr>
            </w:pPr>
            <w:r>
              <w:rPr>
                <w:color w:val="000000"/>
                <w:lang w:val="en-US"/>
              </w:rPr>
              <w:t>[20]</w:t>
            </w:r>
          </w:p>
        </w:tc>
        <w:tc>
          <w:tcPr>
            <w:tcW w:w="1456" w:type="dxa"/>
            <w:tcMar>
              <w:top w:w="0" w:type="dxa"/>
              <w:left w:w="70" w:type="dxa"/>
              <w:bottom w:w="0" w:type="dxa"/>
              <w:right w:w="70" w:type="dxa"/>
            </w:tcMar>
          </w:tcPr>
          <w:p w14:paraId="7C522E54" w14:textId="77777777" w:rsidR="001C3B41" w:rsidRDefault="00461AFD">
            <w:pPr>
              <w:jc w:val="left"/>
              <w:rPr>
                <w:rStyle w:val="Hyperlink"/>
                <w:color w:val="0000FF"/>
                <w:lang w:val="en-US" w:eastAsia="sv-SE"/>
              </w:rPr>
            </w:pPr>
            <w:hyperlink r:id="rId84" w:history="1">
              <w:r w:rsidR="00682A19">
                <w:rPr>
                  <w:rStyle w:val="Hyperlink"/>
                  <w:color w:val="0000FF"/>
                </w:rPr>
                <w:t>R1-2209850</w:t>
              </w:r>
            </w:hyperlink>
          </w:p>
        </w:tc>
        <w:tc>
          <w:tcPr>
            <w:tcW w:w="4921" w:type="dxa"/>
            <w:tcMar>
              <w:top w:w="0" w:type="dxa"/>
              <w:left w:w="70" w:type="dxa"/>
              <w:bottom w:w="0" w:type="dxa"/>
              <w:right w:w="70" w:type="dxa"/>
            </w:tcMar>
          </w:tcPr>
          <w:p w14:paraId="77C85519" w14:textId="77777777" w:rsidR="001C3B41" w:rsidRDefault="00682A19">
            <w:pPr>
              <w:jc w:val="left"/>
              <w:rPr>
                <w:lang w:val="en-US"/>
              </w:rPr>
            </w:pPr>
            <w:r>
              <w:t>Correction on NCD-SSB for RedCap UE</w:t>
            </w:r>
          </w:p>
        </w:tc>
        <w:tc>
          <w:tcPr>
            <w:tcW w:w="2551" w:type="dxa"/>
            <w:tcMar>
              <w:top w:w="0" w:type="dxa"/>
              <w:left w:w="70" w:type="dxa"/>
              <w:bottom w:w="0" w:type="dxa"/>
              <w:right w:w="70" w:type="dxa"/>
            </w:tcMar>
          </w:tcPr>
          <w:p w14:paraId="5B759618" w14:textId="77777777" w:rsidR="001C3B41" w:rsidRDefault="00682A19">
            <w:pPr>
              <w:jc w:val="left"/>
              <w:rPr>
                <w:lang w:val="en-US"/>
              </w:rPr>
            </w:pPr>
            <w:r>
              <w:t>Huawei, HiSilicon</w:t>
            </w:r>
          </w:p>
        </w:tc>
      </w:tr>
      <w:tr w:rsidR="001C3B41" w14:paraId="03D82D47" w14:textId="77777777">
        <w:trPr>
          <w:trHeight w:val="450"/>
        </w:trPr>
        <w:tc>
          <w:tcPr>
            <w:tcW w:w="704" w:type="dxa"/>
            <w:shd w:val="clear" w:color="auto" w:fill="FFFFFF"/>
            <w:tcMar>
              <w:top w:w="0" w:type="dxa"/>
              <w:left w:w="70" w:type="dxa"/>
              <w:bottom w:w="0" w:type="dxa"/>
              <w:right w:w="70" w:type="dxa"/>
            </w:tcMar>
          </w:tcPr>
          <w:p w14:paraId="6A96E9EE" w14:textId="77777777" w:rsidR="001C3B41" w:rsidRDefault="00682A19">
            <w:pPr>
              <w:jc w:val="left"/>
              <w:rPr>
                <w:lang w:val="en-US"/>
              </w:rPr>
            </w:pPr>
            <w:r>
              <w:rPr>
                <w:color w:val="000000"/>
                <w:lang w:val="en-US"/>
              </w:rPr>
              <w:t>[21]</w:t>
            </w:r>
          </w:p>
        </w:tc>
        <w:tc>
          <w:tcPr>
            <w:tcW w:w="1456" w:type="dxa"/>
            <w:tcMar>
              <w:top w:w="0" w:type="dxa"/>
              <w:left w:w="70" w:type="dxa"/>
              <w:bottom w:w="0" w:type="dxa"/>
              <w:right w:w="70" w:type="dxa"/>
            </w:tcMar>
          </w:tcPr>
          <w:p w14:paraId="3A993357" w14:textId="77777777" w:rsidR="001C3B41" w:rsidRDefault="00461AFD">
            <w:pPr>
              <w:jc w:val="left"/>
              <w:rPr>
                <w:rStyle w:val="Hyperlink"/>
                <w:color w:val="0000FF"/>
                <w:lang w:val="en-US" w:eastAsia="sv-SE"/>
              </w:rPr>
            </w:pPr>
            <w:hyperlink r:id="rId85" w:history="1">
              <w:r w:rsidR="00682A19">
                <w:rPr>
                  <w:rStyle w:val="Hyperlink"/>
                  <w:color w:val="0000FF"/>
                </w:rPr>
                <w:t>R1-2209947</w:t>
              </w:r>
            </w:hyperlink>
          </w:p>
        </w:tc>
        <w:tc>
          <w:tcPr>
            <w:tcW w:w="4921" w:type="dxa"/>
            <w:tcMar>
              <w:top w:w="0" w:type="dxa"/>
              <w:left w:w="70" w:type="dxa"/>
              <w:bottom w:w="0" w:type="dxa"/>
              <w:right w:w="70" w:type="dxa"/>
            </w:tcMar>
          </w:tcPr>
          <w:p w14:paraId="22536F51" w14:textId="77777777" w:rsidR="001C3B41" w:rsidRDefault="00682A19">
            <w:pPr>
              <w:jc w:val="left"/>
              <w:rPr>
                <w:lang w:val="en-US"/>
              </w:rPr>
            </w:pPr>
            <w:r>
              <w:t>Remaining issues on procedures of RedCap UE</w:t>
            </w:r>
          </w:p>
        </w:tc>
        <w:tc>
          <w:tcPr>
            <w:tcW w:w="2551" w:type="dxa"/>
            <w:tcMar>
              <w:top w:w="0" w:type="dxa"/>
              <w:left w:w="70" w:type="dxa"/>
              <w:bottom w:w="0" w:type="dxa"/>
              <w:right w:w="70" w:type="dxa"/>
            </w:tcMar>
          </w:tcPr>
          <w:p w14:paraId="75E240AD" w14:textId="77777777" w:rsidR="001C3B41" w:rsidRDefault="00682A19">
            <w:pPr>
              <w:jc w:val="left"/>
              <w:rPr>
                <w:lang w:val="en-US"/>
              </w:rPr>
            </w:pPr>
            <w:r>
              <w:t>Qualcomm Incorporated</w:t>
            </w:r>
          </w:p>
        </w:tc>
      </w:tr>
      <w:tr w:rsidR="001C3B41" w14:paraId="7FDDAD7E" w14:textId="77777777">
        <w:trPr>
          <w:trHeight w:val="450"/>
        </w:trPr>
        <w:tc>
          <w:tcPr>
            <w:tcW w:w="704" w:type="dxa"/>
            <w:shd w:val="clear" w:color="auto" w:fill="FFFFFF"/>
            <w:tcMar>
              <w:top w:w="0" w:type="dxa"/>
              <w:left w:w="70" w:type="dxa"/>
              <w:bottom w:w="0" w:type="dxa"/>
              <w:right w:w="70" w:type="dxa"/>
            </w:tcMar>
          </w:tcPr>
          <w:p w14:paraId="174DBD29" w14:textId="77777777" w:rsidR="001C3B41" w:rsidRDefault="00682A19">
            <w:pPr>
              <w:jc w:val="left"/>
              <w:rPr>
                <w:color w:val="000000"/>
                <w:lang w:val="en-US"/>
              </w:rPr>
            </w:pPr>
            <w:r>
              <w:rPr>
                <w:color w:val="000000"/>
                <w:lang w:val="en-US"/>
              </w:rPr>
              <w:t>[22]</w:t>
            </w:r>
          </w:p>
        </w:tc>
        <w:tc>
          <w:tcPr>
            <w:tcW w:w="1456" w:type="dxa"/>
            <w:tcMar>
              <w:top w:w="0" w:type="dxa"/>
              <w:left w:w="70" w:type="dxa"/>
              <w:bottom w:w="0" w:type="dxa"/>
              <w:right w:w="70" w:type="dxa"/>
            </w:tcMar>
          </w:tcPr>
          <w:p w14:paraId="1C5E827F" w14:textId="77777777" w:rsidR="001C3B41" w:rsidRDefault="00461AFD">
            <w:pPr>
              <w:jc w:val="left"/>
            </w:pPr>
            <w:hyperlink r:id="rId86" w:history="1">
              <w:r w:rsidR="00682A19">
                <w:rPr>
                  <w:rStyle w:val="Hyperlink"/>
                  <w:color w:val="0000FF"/>
                </w:rPr>
                <w:t>R1-2209468</w:t>
              </w:r>
            </w:hyperlink>
          </w:p>
        </w:tc>
        <w:tc>
          <w:tcPr>
            <w:tcW w:w="4921" w:type="dxa"/>
            <w:tcMar>
              <w:top w:w="0" w:type="dxa"/>
              <w:left w:w="70" w:type="dxa"/>
              <w:bottom w:w="0" w:type="dxa"/>
              <w:right w:w="70" w:type="dxa"/>
            </w:tcMar>
          </w:tcPr>
          <w:p w14:paraId="70C1093E" w14:textId="77777777" w:rsidR="001C3B41" w:rsidRDefault="00682A19">
            <w:pPr>
              <w:jc w:val="left"/>
            </w:pPr>
            <w:r>
              <w:t>Correction on cancellation of PUSCH repetitions and TBoMS</w:t>
            </w:r>
          </w:p>
        </w:tc>
        <w:tc>
          <w:tcPr>
            <w:tcW w:w="2551" w:type="dxa"/>
            <w:tcMar>
              <w:top w:w="0" w:type="dxa"/>
              <w:left w:w="70" w:type="dxa"/>
              <w:bottom w:w="0" w:type="dxa"/>
              <w:right w:w="70" w:type="dxa"/>
            </w:tcMar>
          </w:tcPr>
          <w:p w14:paraId="388C77D3" w14:textId="77777777" w:rsidR="001C3B41" w:rsidRDefault="00682A19">
            <w:pPr>
              <w:jc w:val="left"/>
            </w:pPr>
            <w:r>
              <w:t>ZTE</w:t>
            </w:r>
          </w:p>
        </w:tc>
      </w:tr>
      <w:tr w:rsidR="001C3B41" w14:paraId="5FF9CA6F" w14:textId="77777777">
        <w:trPr>
          <w:trHeight w:val="450"/>
        </w:trPr>
        <w:tc>
          <w:tcPr>
            <w:tcW w:w="704" w:type="dxa"/>
            <w:shd w:val="clear" w:color="auto" w:fill="FFFFFF"/>
            <w:tcMar>
              <w:top w:w="0" w:type="dxa"/>
              <w:left w:w="70" w:type="dxa"/>
              <w:bottom w:w="0" w:type="dxa"/>
              <w:right w:w="70" w:type="dxa"/>
            </w:tcMar>
          </w:tcPr>
          <w:p w14:paraId="7655C4CA" w14:textId="77777777" w:rsidR="001C3B41" w:rsidRDefault="00682A19">
            <w:pPr>
              <w:jc w:val="left"/>
              <w:rPr>
                <w:color w:val="000000"/>
                <w:lang w:val="en-US"/>
              </w:rPr>
            </w:pPr>
            <w:r>
              <w:rPr>
                <w:color w:val="000000"/>
                <w:lang w:val="en-US"/>
              </w:rPr>
              <w:t>[23]</w:t>
            </w:r>
          </w:p>
        </w:tc>
        <w:tc>
          <w:tcPr>
            <w:tcW w:w="1456" w:type="dxa"/>
            <w:tcMar>
              <w:top w:w="0" w:type="dxa"/>
              <w:left w:w="70" w:type="dxa"/>
              <w:bottom w:w="0" w:type="dxa"/>
              <w:right w:w="70" w:type="dxa"/>
            </w:tcMar>
          </w:tcPr>
          <w:p w14:paraId="536B69B3" w14:textId="77777777" w:rsidR="001C3B41" w:rsidRDefault="00461AFD">
            <w:pPr>
              <w:jc w:val="left"/>
            </w:pPr>
            <w:hyperlink r:id="rId87" w:history="1">
              <w:r w:rsidR="00682A19">
                <w:rPr>
                  <w:rStyle w:val="Hyperlink"/>
                  <w:color w:val="0000FF"/>
                </w:rPr>
                <w:t>R1-2209184</w:t>
              </w:r>
            </w:hyperlink>
          </w:p>
        </w:tc>
        <w:tc>
          <w:tcPr>
            <w:tcW w:w="4921" w:type="dxa"/>
            <w:tcMar>
              <w:top w:w="0" w:type="dxa"/>
              <w:left w:w="70" w:type="dxa"/>
              <w:bottom w:w="0" w:type="dxa"/>
              <w:right w:w="70" w:type="dxa"/>
            </w:tcMar>
          </w:tcPr>
          <w:p w14:paraId="5AC2DCA8" w14:textId="77777777" w:rsidR="001C3B41" w:rsidRDefault="00682A19">
            <w:pPr>
              <w:jc w:val="left"/>
            </w:pPr>
            <w:r>
              <w:t>Discussion on PUSCH TDRA misalignment issue</w:t>
            </w:r>
          </w:p>
        </w:tc>
        <w:tc>
          <w:tcPr>
            <w:tcW w:w="2551" w:type="dxa"/>
            <w:tcMar>
              <w:top w:w="0" w:type="dxa"/>
              <w:left w:w="70" w:type="dxa"/>
              <w:bottom w:w="0" w:type="dxa"/>
              <w:right w:w="70" w:type="dxa"/>
            </w:tcMar>
          </w:tcPr>
          <w:p w14:paraId="0097F0B4" w14:textId="77777777" w:rsidR="001C3B41" w:rsidRDefault="00682A19">
            <w:pPr>
              <w:jc w:val="left"/>
            </w:pPr>
            <w:r>
              <w:t>ZTE, Sanechips</w:t>
            </w:r>
          </w:p>
        </w:tc>
      </w:tr>
      <w:tr w:rsidR="001C3B41" w14:paraId="191C1A92" w14:textId="77777777">
        <w:trPr>
          <w:trHeight w:val="450"/>
        </w:trPr>
        <w:tc>
          <w:tcPr>
            <w:tcW w:w="704" w:type="dxa"/>
            <w:shd w:val="clear" w:color="auto" w:fill="FFFFFF"/>
            <w:tcMar>
              <w:top w:w="0" w:type="dxa"/>
              <w:left w:w="70" w:type="dxa"/>
              <w:bottom w:w="0" w:type="dxa"/>
              <w:right w:w="70" w:type="dxa"/>
            </w:tcMar>
          </w:tcPr>
          <w:p w14:paraId="0CD7E224" w14:textId="77777777" w:rsidR="001C3B41" w:rsidRDefault="00682A19">
            <w:pPr>
              <w:jc w:val="left"/>
              <w:rPr>
                <w:color w:val="000000"/>
                <w:lang w:val="en-US"/>
              </w:rPr>
            </w:pPr>
            <w:r>
              <w:rPr>
                <w:color w:val="000000"/>
                <w:lang w:val="en-US"/>
              </w:rPr>
              <w:t>[24]</w:t>
            </w:r>
          </w:p>
        </w:tc>
        <w:tc>
          <w:tcPr>
            <w:tcW w:w="1456" w:type="dxa"/>
            <w:tcMar>
              <w:top w:w="0" w:type="dxa"/>
              <w:left w:w="70" w:type="dxa"/>
              <w:bottom w:w="0" w:type="dxa"/>
              <w:right w:w="70" w:type="dxa"/>
            </w:tcMar>
          </w:tcPr>
          <w:p w14:paraId="510B278A" w14:textId="77777777" w:rsidR="001C3B41" w:rsidRDefault="00461AFD">
            <w:pPr>
              <w:jc w:val="left"/>
            </w:pPr>
            <w:hyperlink r:id="rId88" w:history="1">
              <w:r w:rsidR="00682A19">
                <w:rPr>
                  <w:rStyle w:val="Hyperlink"/>
                  <w:color w:val="0000FF"/>
                </w:rPr>
                <w:t>R1-2209185</w:t>
              </w:r>
            </w:hyperlink>
          </w:p>
        </w:tc>
        <w:tc>
          <w:tcPr>
            <w:tcW w:w="4921" w:type="dxa"/>
            <w:tcMar>
              <w:top w:w="0" w:type="dxa"/>
              <w:left w:w="70" w:type="dxa"/>
              <w:bottom w:w="0" w:type="dxa"/>
              <w:right w:w="70" w:type="dxa"/>
            </w:tcMar>
          </w:tcPr>
          <w:p w14:paraId="33F8B645" w14:textId="77777777" w:rsidR="001C3B41" w:rsidRDefault="00682A19">
            <w:pPr>
              <w:jc w:val="left"/>
            </w:pPr>
            <w:r>
              <w:t>Correction on TDRA misalignment of PUSCH</w:t>
            </w:r>
          </w:p>
        </w:tc>
        <w:tc>
          <w:tcPr>
            <w:tcW w:w="2551" w:type="dxa"/>
            <w:tcMar>
              <w:top w:w="0" w:type="dxa"/>
              <w:left w:w="70" w:type="dxa"/>
              <w:bottom w:w="0" w:type="dxa"/>
              <w:right w:w="70" w:type="dxa"/>
            </w:tcMar>
          </w:tcPr>
          <w:p w14:paraId="67754670" w14:textId="77777777" w:rsidR="001C3B41" w:rsidRDefault="00682A19">
            <w:pPr>
              <w:jc w:val="left"/>
            </w:pPr>
            <w:r>
              <w:t>ZTE, Sanechips</w:t>
            </w:r>
          </w:p>
        </w:tc>
      </w:tr>
      <w:tr w:rsidR="001C3B41" w14:paraId="20C92B44" w14:textId="77777777">
        <w:trPr>
          <w:trHeight w:val="450"/>
        </w:trPr>
        <w:tc>
          <w:tcPr>
            <w:tcW w:w="704" w:type="dxa"/>
            <w:shd w:val="clear" w:color="auto" w:fill="FFFFFF"/>
            <w:tcMar>
              <w:top w:w="0" w:type="dxa"/>
              <w:left w:w="70" w:type="dxa"/>
              <w:bottom w:w="0" w:type="dxa"/>
              <w:right w:w="70" w:type="dxa"/>
            </w:tcMar>
          </w:tcPr>
          <w:p w14:paraId="66340B62" w14:textId="77777777" w:rsidR="001C3B41" w:rsidRDefault="00682A19">
            <w:pPr>
              <w:jc w:val="left"/>
              <w:rPr>
                <w:color w:val="000000"/>
                <w:lang w:val="en-US"/>
              </w:rPr>
            </w:pPr>
            <w:r>
              <w:rPr>
                <w:color w:val="000000"/>
                <w:lang w:val="en-US"/>
              </w:rPr>
              <w:t>[25]</w:t>
            </w:r>
          </w:p>
        </w:tc>
        <w:tc>
          <w:tcPr>
            <w:tcW w:w="1456" w:type="dxa"/>
            <w:tcMar>
              <w:top w:w="0" w:type="dxa"/>
              <w:left w:w="70" w:type="dxa"/>
              <w:bottom w:w="0" w:type="dxa"/>
              <w:right w:w="70" w:type="dxa"/>
            </w:tcMar>
          </w:tcPr>
          <w:p w14:paraId="75A59F37" w14:textId="77777777" w:rsidR="001C3B41" w:rsidRDefault="00461AFD">
            <w:pPr>
              <w:jc w:val="left"/>
            </w:pPr>
            <w:hyperlink r:id="rId89" w:history="1">
              <w:r w:rsidR="00682A19">
                <w:rPr>
                  <w:rStyle w:val="Hyperlink"/>
                  <w:color w:val="0000FF"/>
                </w:rPr>
                <w:t>R1-2210245</w:t>
              </w:r>
            </w:hyperlink>
          </w:p>
        </w:tc>
        <w:tc>
          <w:tcPr>
            <w:tcW w:w="4921" w:type="dxa"/>
            <w:tcMar>
              <w:top w:w="0" w:type="dxa"/>
              <w:left w:w="70" w:type="dxa"/>
              <w:bottom w:w="0" w:type="dxa"/>
              <w:right w:w="70" w:type="dxa"/>
            </w:tcMar>
          </w:tcPr>
          <w:p w14:paraId="6DDA0168" w14:textId="77777777" w:rsidR="001C3B41" w:rsidRDefault="00682A19">
            <w:pPr>
              <w:jc w:val="left"/>
            </w:pPr>
            <w:r>
              <w:t>FL summary #1 on Rel-17 RedCap maintenance</w:t>
            </w:r>
          </w:p>
        </w:tc>
        <w:tc>
          <w:tcPr>
            <w:tcW w:w="2551" w:type="dxa"/>
            <w:tcMar>
              <w:top w:w="0" w:type="dxa"/>
              <w:left w:w="70" w:type="dxa"/>
              <w:bottom w:w="0" w:type="dxa"/>
              <w:right w:w="70" w:type="dxa"/>
            </w:tcMar>
          </w:tcPr>
          <w:p w14:paraId="5F74D982" w14:textId="77777777" w:rsidR="001C3B41" w:rsidRDefault="00682A19">
            <w:pPr>
              <w:jc w:val="left"/>
            </w:pPr>
            <w:r>
              <w:t>Moderator (Ericsson)</w:t>
            </w:r>
          </w:p>
        </w:tc>
      </w:tr>
      <w:tr w:rsidR="006F0E0D" w14:paraId="3EECFAEC" w14:textId="77777777">
        <w:trPr>
          <w:trHeight w:val="450"/>
        </w:trPr>
        <w:tc>
          <w:tcPr>
            <w:tcW w:w="704" w:type="dxa"/>
            <w:shd w:val="clear" w:color="auto" w:fill="FFFFFF"/>
            <w:tcMar>
              <w:top w:w="0" w:type="dxa"/>
              <w:left w:w="70" w:type="dxa"/>
              <w:bottom w:w="0" w:type="dxa"/>
              <w:right w:w="70" w:type="dxa"/>
            </w:tcMar>
          </w:tcPr>
          <w:p w14:paraId="78BF628B" w14:textId="13733D75" w:rsidR="006F0E0D" w:rsidRDefault="006F0E0D" w:rsidP="006F0E0D">
            <w:pPr>
              <w:jc w:val="left"/>
              <w:rPr>
                <w:color w:val="000000"/>
                <w:lang w:val="en-US"/>
              </w:rPr>
            </w:pPr>
            <w:r>
              <w:rPr>
                <w:color w:val="000000"/>
                <w:lang w:val="en-US"/>
              </w:rPr>
              <w:t>[2</w:t>
            </w:r>
            <w:r>
              <w:rPr>
                <w:color w:val="000000"/>
                <w:lang w:val="en-US"/>
              </w:rPr>
              <w:t>6</w:t>
            </w:r>
            <w:r>
              <w:rPr>
                <w:color w:val="000000"/>
                <w:lang w:val="en-US"/>
              </w:rPr>
              <w:t>]</w:t>
            </w:r>
          </w:p>
        </w:tc>
        <w:tc>
          <w:tcPr>
            <w:tcW w:w="1456" w:type="dxa"/>
            <w:tcMar>
              <w:top w:w="0" w:type="dxa"/>
              <w:left w:w="70" w:type="dxa"/>
              <w:bottom w:w="0" w:type="dxa"/>
              <w:right w:w="70" w:type="dxa"/>
            </w:tcMar>
          </w:tcPr>
          <w:p w14:paraId="613454D9" w14:textId="3E7AB682" w:rsidR="006F0E0D" w:rsidRDefault="006F0E0D" w:rsidP="006F0E0D">
            <w:pPr>
              <w:jc w:val="left"/>
            </w:pPr>
            <w:hyperlink r:id="rId90" w:history="1">
              <w:r>
                <w:rPr>
                  <w:rStyle w:val="Hyperlink"/>
                  <w:color w:val="0000FF"/>
                </w:rPr>
                <w:t>R1-2210247</w:t>
              </w:r>
            </w:hyperlink>
          </w:p>
        </w:tc>
        <w:tc>
          <w:tcPr>
            <w:tcW w:w="4921" w:type="dxa"/>
            <w:tcMar>
              <w:top w:w="0" w:type="dxa"/>
              <w:left w:w="70" w:type="dxa"/>
              <w:bottom w:w="0" w:type="dxa"/>
              <w:right w:w="70" w:type="dxa"/>
            </w:tcMar>
          </w:tcPr>
          <w:p w14:paraId="2FA7E778" w14:textId="4F373A10" w:rsidR="006F0E0D" w:rsidRDefault="006F0E0D" w:rsidP="006F0E0D">
            <w:pPr>
              <w:jc w:val="left"/>
            </w:pPr>
            <w:r>
              <w:t>FL summary #</w:t>
            </w:r>
            <w:r>
              <w:t>3</w:t>
            </w:r>
            <w:r>
              <w:t xml:space="preserve"> on Rel-17 RedCap maintenance</w:t>
            </w:r>
          </w:p>
        </w:tc>
        <w:tc>
          <w:tcPr>
            <w:tcW w:w="2551" w:type="dxa"/>
            <w:tcMar>
              <w:top w:w="0" w:type="dxa"/>
              <w:left w:w="70" w:type="dxa"/>
              <w:bottom w:w="0" w:type="dxa"/>
              <w:right w:w="70" w:type="dxa"/>
            </w:tcMar>
          </w:tcPr>
          <w:p w14:paraId="5767A9E1" w14:textId="1F26D76F" w:rsidR="006F0E0D" w:rsidRDefault="006F0E0D" w:rsidP="006F0E0D">
            <w:pPr>
              <w:jc w:val="left"/>
            </w:pPr>
            <w:r>
              <w:t>Moderator (Ericsson)</w:t>
            </w:r>
          </w:p>
        </w:tc>
      </w:tr>
    </w:tbl>
    <w:p w14:paraId="608D9DC7" w14:textId="77777777" w:rsidR="001C3B41" w:rsidRDefault="001C3B41">
      <w:pPr>
        <w:rPr>
          <w:lang w:val="en-US"/>
        </w:rPr>
      </w:pPr>
    </w:p>
    <w:sectPr w:rsidR="001C3B41">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652E7" w14:textId="77777777" w:rsidR="00B62607" w:rsidRDefault="00B62607">
      <w:pPr>
        <w:spacing w:line="240" w:lineRule="auto"/>
      </w:pPr>
      <w:r>
        <w:separator/>
      </w:r>
    </w:p>
  </w:endnote>
  <w:endnote w:type="continuationSeparator" w:id="0">
    <w:p w14:paraId="7B98367C" w14:textId="77777777" w:rsidR="00B62607" w:rsidRDefault="00B626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46A8B" w14:textId="77777777" w:rsidR="00B62607" w:rsidRDefault="00B62607">
      <w:pPr>
        <w:spacing w:after="0"/>
      </w:pPr>
      <w:r>
        <w:separator/>
      </w:r>
    </w:p>
  </w:footnote>
  <w:footnote w:type="continuationSeparator" w:id="0">
    <w:p w14:paraId="2EEFC8AA" w14:textId="77777777" w:rsidR="00B62607" w:rsidRDefault="00B626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1B718F"/>
    <w:multiLevelType w:val="multilevel"/>
    <w:tmpl w:val="091B71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3108CE"/>
    <w:multiLevelType w:val="multilevel"/>
    <w:tmpl w:val="25310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C26B7A"/>
    <w:multiLevelType w:val="multilevel"/>
    <w:tmpl w:val="27C26B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17615D"/>
    <w:multiLevelType w:val="multilevel"/>
    <w:tmpl w:val="4C17615D"/>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601659B"/>
    <w:multiLevelType w:val="multilevel"/>
    <w:tmpl w:val="760165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A1C579E"/>
    <w:multiLevelType w:val="multilevel"/>
    <w:tmpl w:val="7A1C57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692CAB"/>
    <w:multiLevelType w:val="multilevel"/>
    <w:tmpl w:val="7B692CA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8"/>
  </w:num>
  <w:num w:numId="6">
    <w:abstractNumId w:val="9"/>
    <w:lvlOverride w:ilvl="0">
      <w:startOverride w:val="1"/>
    </w:lvlOverride>
  </w:num>
  <w:num w:numId="7">
    <w:abstractNumId w:val="10"/>
  </w:num>
  <w:num w:numId="8">
    <w:abstractNumId w:val="12"/>
  </w:num>
  <w:num w:numId="9">
    <w:abstractNumId w:val="16"/>
  </w:num>
  <w:num w:numId="10">
    <w:abstractNumId w:val="5"/>
  </w:num>
  <w:num w:numId="11">
    <w:abstractNumId w:val="13"/>
  </w:num>
  <w:num w:numId="12">
    <w:abstractNumId w:val="3"/>
  </w:num>
  <w:num w:numId="13">
    <w:abstractNumId w:val="7"/>
  </w:num>
  <w:num w:numId="14">
    <w:abstractNumId w:val="6"/>
  </w:num>
  <w:num w:numId="15">
    <w:abstractNumId w:val="14"/>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64B"/>
    <w:rsid w:val="00000AEF"/>
    <w:rsid w:val="00000EB0"/>
    <w:rsid w:val="000010B9"/>
    <w:rsid w:val="00001913"/>
    <w:rsid w:val="00001CDC"/>
    <w:rsid w:val="0000267D"/>
    <w:rsid w:val="00002B88"/>
    <w:rsid w:val="00002C4B"/>
    <w:rsid w:val="00002DEF"/>
    <w:rsid w:val="00003B0C"/>
    <w:rsid w:val="0000441F"/>
    <w:rsid w:val="00004447"/>
    <w:rsid w:val="00004E5E"/>
    <w:rsid w:val="0000516B"/>
    <w:rsid w:val="0000543E"/>
    <w:rsid w:val="00005A0B"/>
    <w:rsid w:val="00006C14"/>
    <w:rsid w:val="00006C9C"/>
    <w:rsid w:val="000071AC"/>
    <w:rsid w:val="0000731E"/>
    <w:rsid w:val="00007336"/>
    <w:rsid w:val="000077D7"/>
    <w:rsid w:val="000079A9"/>
    <w:rsid w:val="00007AAF"/>
    <w:rsid w:val="00007F09"/>
    <w:rsid w:val="000101F3"/>
    <w:rsid w:val="00011131"/>
    <w:rsid w:val="000111A2"/>
    <w:rsid w:val="00011266"/>
    <w:rsid w:val="0001205E"/>
    <w:rsid w:val="00012C8E"/>
    <w:rsid w:val="00012E1E"/>
    <w:rsid w:val="000130A3"/>
    <w:rsid w:val="0001331D"/>
    <w:rsid w:val="0001343E"/>
    <w:rsid w:val="000135F5"/>
    <w:rsid w:val="000137CF"/>
    <w:rsid w:val="00014181"/>
    <w:rsid w:val="00014487"/>
    <w:rsid w:val="000144C3"/>
    <w:rsid w:val="000168F4"/>
    <w:rsid w:val="00016E0D"/>
    <w:rsid w:val="000171EA"/>
    <w:rsid w:val="00020645"/>
    <w:rsid w:val="00021248"/>
    <w:rsid w:val="000224B2"/>
    <w:rsid w:val="0002254B"/>
    <w:rsid w:val="00023807"/>
    <w:rsid w:val="00023DC1"/>
    <w:rsid w:val="00023E02"/>
    <w:rsid w:val="000243A5"/>
    <w:rsid w:val="00024C1F"/>
    <w:rsid w:val="000256DC"/>
    <w:rsid w:val="0002573D"/>
    <w:rsid w:val="00025ED0"/>
    <w:rsid w:val="00026238"/>
    <w:rsid w:val="000263B0"/>
    <w:rsid w:val="00026CA1"/>
    <w:rsid w:val="00027100"/>
    <w:rsid w:val="000277FD"/>
    <w:rsid w:val="0002784E"/>
    <w:rsid w:val="00027B2F"/>
    <w:rsid w:val="00027B53"/>
    <w:rsid w:val="00027C13"/>
    <w:rsid w:val="00027E05"/>
    <w:rsid w:val="00030156"/>
    <w:rsid w:val="000306FE"/>
    <w:rsid w:val="00030B8B"/>
    <w:rsid w:val="00030E65"/>
    <w:rsid w:val="00030FC2"/>
    <w:rsid w:val="00031049"/>
    <w:rsid w:val="00032B3D"/>
    <w:rsid w:val="00032D6F"/>
    <w:rsid w:val="000331F7"/>
    <w:rsid w:val="000335C3"/>
    <w:rsid w:val="000336A9"/>
    <w:rsid w:val="0003427B"/>
    <w:rsid w:val="000342B1"/>
    <w:rsid w:val="000349C1"/>
    <w:rsid w:val="00034BA3"/>
    <w:rsid w:val="00034F13"/>
    <w:rsid w:val="00034F7F"/>
    <w:rsid w:val="000351E5"/>
    <w:rsid w:val="00035784"/>
    <w:rsid w:val="00035925"/>
    <w:rsid w:val="0003677E"/>
    <w:rsid w:val="000369F8"/>
    <w:rsid w:val="00036BE5"/>
    <w:rsid w:val="00040118"/>
    <w:rsid w:val="000404A0"/>
    <w:rsid w:val="00040D55"/>
    <w:rsid w:val="00040DC1"/>
    <w:rsid w:val="0004108B"/>
    <w:rsid w:val="0004116C"/>
    <w:rsid w:val="0004158F"/>
    <w:rsid w:val="00041814"/>
    <w:rsid w:val="00041AAC"/>
    <w:rsid w:val="00041B5A"/>
    <w:rsid w:val="00041BBE"/>
    <w:rsid w:val="00042275"/>
    <w:rsid w:val="00042EE7"/>
    <w:rsid w:val="00043C11"/>
    <w:rsid w:val="00043EEB"/>
    <w:rsid w:val="000440AA"/>
    <w:rsid w:val="000443EA"/>
    <w:rsid w:val="00044FAE"/>
    <w:rsid w:val="00045232"/>
    <w:rsid w:val="000455F6"/>
    <w:rsid w:val="00045742"/>
    <w:rsid w:val="00045835"/>
    <w:rsid w:val="00045CC9"/>
    <w:rsid w:val="0004610A"/>
    <w:rsid w:val="00046632"/>
    <w:rsid w:val="00046742"/>
    <w:rsid w:val="00050105"/>
    <w:rsid w:val="00050257"/>
    <w:rsid w:val="000504E7"/>
    <w:rsid w:val="00050678"/>
    <w:rsid w:val="00050698"/>
    <w:rsid w:val="00050EA1"/>
    <w:rsid w:val="000514AB"/>
    <w:rsid w:val="00051938"/>
    <w:rsid w:val="00051A90"/>
    <w:rsid w:val="00051B0A"/>
    <w:rsid w:val="00051EA1"/>
    <w:rsid w:val="000520A7"/>
    <w:rsid w:val="000522C1"/>
    <w:rsid w:val="000522FC"/>
    <w:rsid w:val="000525F9"/>
    <w:rsid w:val="00053199"/>
    <w:rsid w:val="0005350E"/>
    <w:rsid w:val="00053E4E"/>
    <w:rsid w:val="00053FCD"/>
    <w:rsid w:val="0005451C"/>
    <w:rsid w:val="00054E1C"/>
    <w:rsid w:val="00055782"/>
    <w:rsid w:val="00056A0F"/>
    <w:rsid w:val="00056E84"/>
    <w:rsid w:val="00056F27"/>
    <w:rsid w:val="0005734A"/>
    <w:rsid w:val="00057ABA"/>
    <w:rsid w:val="00060D7B"/>
    <w:rsid w:val="00060E22"/>
    <w:rsid w:val="00060F3C"/>
    <w:rsid w:val="0006132A"/>
    <w:rsid w:val="000614A6"/>
    <w:rsid w:val="000617D6"/>
    <w:rsid w:val="00061B39"/>
    <w:rsid w:val="00062397"/>
    <w:rsid w:val="000625A0"/>
    <w:rsid w:val="00062FF6"/>
    <w:rsid w:val="000632EA"/>
    <w:rsid w:val="000638DD"/>
    <w:rsid w:val="00063BE4"/>
    <w:rsid w:val="00063D85"/>
    <w:rsid w:val="00064050"/>
    <w:rsid w:val="00064462"/>
    <w:rsid w:val="00066328"/>
    <w:rsid w:val="00066D2F"/>
    <w:rsid w:val="00066D34"/>
    <w:rsid w:val="00067073"/>
    <w:rsid w:val="000674BB"/>
    <w:rsid w:val="0006758C"/>
    <w:rsid w:val="00067B66"/>
    <w:rsid w:val="00070586"/>
    <w:rsid w:val="000709CF"/>
    <w:rsid w:val="000715E1"/>
    <w:rsid w:val="0007168E"/>
    <w:rsid w:val="000716F6"/>
    <w:rsid w:val="000717F6"/>
    <w:rsid w:val="00071AFC"/>
    <w:rsid w:val="00072304"/>
    <w:rsid w:val="00072411"/>
    <w:rsid w:val="000728A5"/>
    <w:rsid w:val="000733EE"/>
    <w:rsid w:val="000739E6"/>
    <w:rsid w:val="00073BDC"/>
    <w:rsid w:val="000748E5"/>
    <w:rsid w:val="00074C6A"/>
    <w:rsid w:val="00074D3E"/>
    <w:rsid w:val="00074DF9"/>
    <w:rsid w:val="0007577B"/>
    <w:rsid w:val="000759D8"/>
    <w:rsid w:val="00075C50"/>
    <w:rsid w:val="0007795F"/>
    <w:rsid w:val="00077C97"/>
    <w:rsid w:val="00077F66"/>
    <w:rsid w:val="00081C0E"/>
    <w:rsid w:val="00081D58"/>
    <w:rsid w:val="00081DAF"/>
    <w:rsid w:val="000820C2"/>
    <w:rsid w:val="00082817"/>
    <w:rsid w:val="00082D1F"/>
    <w:rsid w:val="000831F7"/>
    <w:rsid w:val="00083D6E"/>
    <w:rsid w:val="00083F94"/>
    <w:rsid w:val="00084287"/>
    <w:rsid w:val="00084474"/>
    <w:rsid w:val="0008458C"/>
    <w:rsid w:val="00084CDC"/>
    <w:rsid w:val="000851C2"/>
    <w:rsid w:val="00085362"/>
    <w:rsid w:val="00085721"/>
    <w:rsid w:val="00085C49"/>
    <w:rsid w:val="000860BE"/>
    <w:rsid w:val="000871F5"/>
    <w:rsid w:val="000872A3"/>
    <w:rsid w:val="000876BF"/>
    <w:rsid w:val="00087B84"/>
    <w:rsid w:val="00087F4B"/>
    <w:rsid w:val="00090672"/>
    <w:rsid w:val="00090DB7"/>
    <w:rsid w:val="000914A9"/>
    <w:rsid w:val="0009150E"/>
    <w:rsid w:val="00091FA9"/>
    <w:rsid w:val="0009226D"/>
    <w:rsid w:val="000927A7"/>
    <w:rsid w:val="00092809"/>
    <w:rsid w:val="00092891"/>
    <w:rsid w:val="00092BAA"/>
    <w:rsid w:val="00092DEF"/>
    <w:rsid w:val="00092E80"/>
    <w:rsid w:val="0009324B"/>
    <w:rsid w:val="0009333B"/>
    <w:rsid w:val="00093C10"/>
    <w:rsid w:val="00093ECD"/>
    <w:rsid w:val="00093F7C"/>
    <w:rsid w:val="00094687"/>
    <w:rsid w:val="00094A80"/>
    <w:rsid w:val="00094C1C"/>
    <w:rsid w:val="00094EA9"/>
    <w:rsid w:val="00095B8F"/>
    <w:rsid w:val="00095BB0"/>
    <w:rsid w:val="00096407"/>
    <w:rsid w:val="00096417"/>
    <w:rsid w:val="00096E49"/>
    <w:rsid w:val="00096F71"/>
    <w:rsid w:val="00097427"/>
    <w:rsid w:val="0009772D"/>
    <w:rsid w:val="00097772"/>
    <w:rsid w:val="00097D2B"/>
    <w:rsid w:val="000A09E1"/>
    <w:rsid w:val="000A0B13"/>
    <w:rsid w:val="000A1299"/>
    <w:rsid w:val="000A1B17"/>
    <w:rsid w:val="000A1FE7"/>
    <w:rsid w:val="000A2818"/>
    <w:rsid w:val="000A2B31"/>
    <w:rsid w:val="000A2D5B"/>
    <w:rsid w:val="000A3FD2"/>
    <w:rsid w:val="000A47AA"/>
    <w:rsid w:val="000A4EA2"/>
    <w:rsid w:val="000A5461"/>
    <w:rsid w:val="000A5604"/>
    <w:rsid w:val="000A561D"/>
    <w:rsid w:val="000A5DDA"/>
    <w:rsid w:val="000A62C5"/>
    <w:rsid w:val="000A666A"/>
    <w:rsid w:val="000A66FD"/>
    <w:rsid w:val="000A686D"/>
    <w:rsid w:val="000A6DE1"/>
    <w:rsid w:val="000B0215"/>
    <w:rsid w:val="000B0600"/>
    <w:rsid w:val="000B1182"/>
    <w:rsid w:val="000B1246"/>
    <w:rsid w:val="000B24D1"/>
    <w:rsid w:val="000B2926"/>
    <w:rsid w:val="000B377E"/>
    <w:rsid w:val="000B3C3A"/>
    <w:rsid w:val="000B3C96"/>
    <w:rsid w:val="000B4316"/>
    <w:rsid w:val="000B4A2D"/>
    <w:rsid w:val="000B5052"/>
    <w:rsid w:val="000B5078"/>
    <w:rsid w:val="000B6230"/>
    <w:rsid w:val="000B630F"/>
    <w:rsid w:val="000B6A77"/>
    <w:rsid w:val="000B6FA1"/>
    <w:rsid w:val="000B73EE"/>
    <w:rsid w:val="000B7882"/>
    <w:rsid w:val="000C0473"/>
    <w:rsid w:val="000C0D96"/>
    <w:rsid w:val="000C161F"/>
    <w:rsid w:val="000C229C"/>
    <w:rsid w:val="000C2417"/>
    <w:rsid w:val="000C265A"/>
    <w:rsid w:val="000C2998"/>
    <w:rsid w:val="000C2BE8"/>
    <w:rsid w:val="000C2D3D"/>
    <w:rsid w:val="000C3D02"/>
    <w:rsid w:val="000C4445"/>
    <w:rsid w:val="000C45FE"/>
    <w:rsid w:val="000C5217"/>
    <w:rsid w:val="000C57CF"/>
    <w:rsid w:val="000C5B68"/>
    <w:rsid w:val="000C5DC8"/>
    <w:rsid w:val="000C61C6"/>
    <w:rsid w:val="000C6301"/>
    <w:rsid w:val="000C6538"/>
    <w:rsid w:val="000C65F9"/>
    <w:rsid w:val="000C697C"/>
    <w:rsid w:val="000C6B82"/>
    <w:rsid w:val="000C6DDB"/>
    <w:rsid w:val="000C78C8"/>
    <w:rsid w:val="000C7C6D"/>
    <w:rsid w:val="000D0993"/>
    <w:rsid w:val="000D0FE7"/>
    <w:rsid w:val="000D1007"/>
    <w:rsid w:val="000D1619"/>
    <w:rsid w:val="000D19A8"/>
    <w:rsid w:val="000D1FFF"/>
    <w:rsid w:val="000D212B"/>
    <w:rsid w:val="000D234B"/>
    <w:rsid w:val="000D2811"/>
    <w:rsid w:val="000D2C08"/>
    <w:rsid w:val="000D2CDD"/>
    <w:rsid w:val="000D2D6F"/>
    <w:rsid w:val="000D2F98"/>
    <w:rsid w:val="000D344C"/>
    <w:rsid w:val="000D40F3"/>
    <w:rsid w:val="000D4D5C"/>
    <w:rsid w:val="000D5233"/>
    <w:rsid w:val="000D54EE"/>
    <w:rsid w:val="000D5573"/>
    <w:rsid w:val="000D5A38"/>
    <w:rsid w:val="000D62E4"/>
    <w:rsid w:val="000D6708"/>
    <w:rsid w:val="000D6B11"/>
    <w:rsid w:val="000D6D5F"/>
    <w:rsid w:val="000D6F09"/>
    <w:rsid w:val="000D7220"/>
    <w:rsid w:val="000E017B"/>
    <w:rsid w:val="000E01AA"/>
    <w:rsid w:val="000E041D"/>
    <w:rsid w:val="000E0626"/>
    <w:rsid w:val="000E08BC"/>
    <w:rsid w:val="000E11ED"/>
    <w:rsid w:val="000E136C"/>
    <w:rsid w:val="000E18F6"/>
    <w:rsid w:val="000E1AF6"/>
    <w:rsid w:val="000E1C38"/>
    <w:rsid w:val="000E1EDA"/>
    <w:rsid w:val="000E2811"/>
    <w:rsid w:val="000E2BCD"/>
    <w:rsid w:val="000E3461"/>
    <w:rsid w:val="000E3CC1"/>
    <w:rsid w:val="000E4D53"/>
    <w:rsid w:val="000E5284"/>
    <w:rsid w:val="000E53DA"/>
    <w:rsid w:val="000E57EE"/>
    <w:rsid w:val="000E58E5"/>
    <w:rsid w:val="000E673A"/>
    <w:rsid w:val="000E6899"/>
    <w:rsid w:val="000E6FA4"/>
    <w:rsid w:val="000E6FA9"/>
    <w:rsid w:val="000E722D"/>
    <w:rsid w:val="000E77D6"/>
    <w:rsid w:val="000E78D5"/>
    <w:rsid w:val="000E7AF1"/>
    <w:rsid w:val="000E7E20"/>
    <w:rsid w:val="000E7FAD"/>
    <w:rsid w:val="000F0171"/>
    <w:rsid w:val="000F06EE"/>
    <w:rsid w:val="000F0CD8"/>
    <w:rsid w:val="000F1943"/>
    <w:rsid w:val="000F1993"/>
    <w:rsid w:val="000F2342"/>
    <w:rsid w:val="000F2369"/>
    <w:rsid w:val="000F242E"/>
    <w:rsid w:val="000F25A4"/>
    <w:rsid w:val="000F279F"/>
    <w:rsid w:val="000F2AA4"/>
    <w:rsid w:val="000F2AF5"/>
    <w:rsid w:val="000F308B"/>
    <w:rsid w:val="000F32A9"/>
    <w:rsid w:val="000F3349"/>
    <w:rsid w:val="000F3B4D"/>
    <w:rsid w:val="000F3EAE"/>
    <w:rsid w:val="000F4460"/>
    <w:rsid w:val="000F4B7F"/>
    <w:rsid w:val="000F4EA5"/>
    <w:rsid w:val="000F4FA2"/>
    <w:rsid w:val="000F56B1"/>
    <w:rsid w:val="000F5B9C"/>
    <w:rsid w:val="000F6127"/>
    <w:rsid w:val="000F612B"/>
    <w:rsid w:val="000F626D"/>
    <w:rsid w:val="000F630F"/>
    <w:rsid w:val="000F6635"/>
    <w:rsid w:val="000F6A0A"/>
    <w:rsid w:val="000F6A68"/>
    <w:rsid w:val="000F7418"/>
    <w:rsid w:val="000F7700"/>
    <w:rsid w:val="000F7F0D"/>
    <w:rsid w:val="00100385"/>
    <w:rsid w:val="00100AF5"/>
    <w:rsid w:val="00100B97"/>
    <w:rsid w:val="0010102C"/>
    <w:rsid w:val="001011B1"/>
    <w:rsid w:val="0010124F"/>
    <w:rsid w:val="001013C2"/>
    <w:rsid w:val="001014BE"/>
    <w:rsid w:val="00101739"/>
    <w:rsid w:val="0010179E"/>
    <w:rsid w:val="00101B03"/>
    <w:rsid w:val="00101BE3"/>
    <w:rsid w:val="00102718"/>
    <w:rsid w:val="001029DB"/>
    <w:rsid w:val="00102D8B"/>
    <w:rsid w:val="001030A4"/>
    <w:rsid w:val="00103667"/>
    <w:rsid w:val="001036E7"/>
    <w:rsid w:val="00103969"/>
    <w:rsid w:val="001040B2"/>
    <w:rsid w:val="0010450F"/>
    <w:rsid w:val="00104666"/>
    <w:rsid w:val="001048F9"/>
    <w:rsid w:val="00104B06"/>
    <w:rsid w:val="00104E97"/>
    <w:rsid w:val="00104EB3"/>
    <w:rsid w:val="00105491"/>
    <w:rsid w:val="00105D22"/>
    <w:rsid w:val="00105E66"/>
    <w:rsid w:val="0010648C"/>
    <w:rsid w:val="00106902"/>
    <w:rsid w:val="00106A0A"/>
    <w:rsid w:val="00106DD5"/>
    <w:rsid w:val="00106E71"/>
    <w:rsid w:val="001072C7"/>
    <w:rsid w:val="00107881"/>
    <w:rsid w:val="00107A3E"/>
    <w:rsid w:val="00107A71"/>
    <w:rsid w:val="00107B72"/>
    <w:rsid w:val="00107BB9"/>
    <w:rsid w:val="00107FEE"/>
    <w:rsid w:val="001105AE"/>
    <w:rsid w:val="001105BF"/>
    <w:rsid w:val="00110699"/>
    <w:rsid w:val="00110994"/>
    <w:rsid w:val="0011155C"/>
    <w:rsid w:val="001115F1"/>
    <w:rsid w:val="00111960"/>
    <w:rsid w:val="00112187"/>
    <w:rsid w:val="0011222F"/>
    <w:rsid w:val="00112EE4"/>
    <w:rsid w:val="00113020"/>
    <w:rsid w:val="001137EC"/>
    <w:rsid w:val="00113989"/>
    <w:rsid w:val="00114110"/>
    <w:rsid w:val="00114CE4"/>
    <w:rsid w:val="001153D7"/>
    <w:rsid w:val="00115401"/>
    <w:rsid w:val="00115F7C"/>
    <w:rsid w:val="001160D4"/>
    <w:rsid w:val="0011613E"/>
    <w:rsid w:val="00116196"/>
    <w:rsid w:val="0011619E"/>
    <w:rsid w:val="00116A0A"/>
    <w:rsid w:val="00116AF7"/>
    <w:rsid w:val="00116F8C"/>
    <w:rsid w:val="00117311"/>
    <w:rsid w:val="00117459"/>
    <w:rsid w:val="00117A63"/>
    <w:rsid w:val="00117EF2"/>
    <w:rsid w:val="0012041E"/>
    <w:rsid w:val="0012064D"/>
    <w:rsid w:val="001212CF"/>
    <w:rsid w:val="00121CFB"/>
    <w:rsid w:val="00121D67"/>
    <w:rsid w:val="0012316A"/>
    <w:rsid w:val="00123261"/>
    <w:rsid w:val="001232E4"/>
    <w:rsid w:val="00123566"/>
    <w:rsid w:val="00123997"/>
    <w:rsid w:val="0012419A"/>
    <w:rsid w:val="0012427C"/>
    <w:rsid w:val="00124392"/>
    <w:rsid w:val="0012476B"/>
    <w:rsid w:val="001248CF"/>
    <w:rsid w:val="00124AE8"/>
    <w:rsid w:val="00125463"/>
    <w:rsid w:val="00125A07"/>
    <w:rsid w:val="001269DB"/>
    <w:rsid w:val="00126B86"/>
    <w:rsid w:val="00127714"/>
    <w:rsid w:val="00127D9D"/>
    <w:rsid w:val="00127DC2"/>
    <w:rsid w:val="00127DC7"/>
    <w:rsid w:val="00130104"/>
    <w:rsid w:val="00130222"/>
    <w:rsid w:val="00130485"/>
    <w:rsid w:val="0013054B"/>
    <w:rsid w:val="00130CF6"/>
    <w:rsid w:val="00131096"/>
    <w:rsid w:val="00131C5B"/>
    <w:rsid w:val="00131E73"/>
    <w:rsid w:val="00131ECA"/>
    <w:rsid w:val="00131F5F"/>
    <w:rsid w:val="00133153"/>
    <w:rsid w:val="00133250"/>
    <w:rsid w:val="001335A6"/>
    <w:rsid w:val="0013371D"/>
    <w:rsid w:val="00134778"/>
    <w:rsid w:val="001348B5"/>
    <w:rsid w:val="00135145"/>
    <w:rsid w:val="00135196"/>
    <w:rsid w:val="0013523C"/>
    <w:rsid w:val="0013594D"/>
    <w:rsid w:val="00135A01"/>
    <w:rsid w:val="00135FD8"/>
    <w:rsid w:val="00136B63"/>
    <w:rsid w:val="0013771F"/>
    <w:rsid w:val="00137F16"/>
    <w:rsid w:val="001405E9"/>
    <w:rsid w:val="00140D7E"/>
    <w:rsid w:val="00140E5C"/>
    <w:rsid w:val="00141109"/>
    <w:rsid w:val="0014132F"/>
    <w:rsid w:val="001415E5"/>
    <w:rsid w:val="00141C10"/>
    <w:rsid w:val="00142BAE"/>
    <w:rsid w:val="00142DC8"/>
    <w:rsid w:val="001432F9"/>
    <w:rsid w:val="00143FB0"/>
    <w:rsid w:val="001440FF"/>
    <w:rsid w:val="001445E4"/>
    <w:rsid w:val="001446C4"/>
    <w:rsid w:val="0014510D"/>
    <w:rsid w:val="0014522B"/>
    <w:rsid w:val="0014554D"/>
    <w:rsid w:val="00145767"/>
    <w:rsid w:val="00145BC4"/>
    <w:rsid w:val="00145D1D"/>
    <w:rsid w:val="00145EEE"/>
    <w:rsid w:val="001460BB"/>
    <w:rsid w:val="001464BF"/>
    <w:rsid w:val="001467D8"/>
    <w:rsid w:val="00146A86"/>
    <w:rsid w:val="00147039"/>
    <w:rsid w:val="001473EC"/>
    <w:rsid w:val="00147CDE"/>
    <w:rsid w:val="00150AB6"/>
    <w:rsid w:val="00150BF6"/>
    <w:rsid w:val="0015191F"/>
    <w:rsid w:val="001519C0"/>
    <w:rsid w:val="00151E7A"/>
    <w:rsid w:val="0015290D"/>
    <w:rsid w:val="00152C82"/>
    <w:rsid w:val="00152FC3"/>
    <w:rsid w:val="00153044"/>
    <w:rsid w:val="001533AA"/>
    <w:rsid w:val="00153539"/>
    <w:rsid w:val="00153FB8"/>
    <w:rsid w:val="001541B9"/>
    <w:rsid w:val="001542B4"/>
    <w:rsid w:val="00154A3D"/>
    <w:rsid w:val="00154C47"/>
    <w:rsid w:val="00154F44"/>
    <w:rsid w:val="001552B6"/>
    <w:rsid w:val="00155522"/>
    <w:rsid w:val="00155A2C"/>
    <w:rsid w:val="00155A40"/>
    <w:rsid w:val="00155E19"/>
    <w:rsid w:val="001565F7"/>
    <w:rsid w:val="00156605"/>
    <w:rsid w:val="00156844"/>
    <w:rsid w:val="00156D63"/>
    <w:rsid w:val="001572FA"/>
    <w:rsid w:val="001576ED"/>
    <w:rsid w:val="00160572"/>
    <w:rsid w:val="001608FB"/>
    <w:rsid w:val="001608FE"/>
    <w:rsid w:val="00160FEB"/>
    <w:rsid w:val="00161A00"/>
    <w:rsid w:val="00161D8D"/>
    <w:rsid w:val="00162935"/>
    <w:rsid w:val="00162A19"/>
    <w:rsid w:val="00162EA8"/>
    <w:rsid w:val="00163735"/>
    <w:rsid w:val="0016433F"/>
    <w:rsid w:val="00164A92"/>
    <w:rsid w:val="001651B5"/>
    <w:rsid w:val="00165594"/>
    <w:rsid w:val="00165637"/>
    <w:rsid w:val="001658F7"/>
    <w:rsid w:val="00165B18"/>
    <w:rsid w:val="00165BFF"/>
    <w:rsid w:val="00166259"/>
    <w:rsid w:val="00166932"/>
    <w:rsid w:val="001669CF"/>
    <w:rsid w:val="00166E41"/>
    <w:rsid w:val="00166FA8"/>
    <w:rsid w:val="0016754E"/>
    <w:rsid w:val="001678C7"/>
    <w:rsid w:val="00167B0C"/>
    <w:rsid w:val="00167C89"/>
    <w:rsid w:val="00167DF5"/>
    <w:rsid w:val="00167EE4"/>
    <w:rsid w:val="00167F14"/>
    <w:rsid w:val="0017014E"/>
    <w:rsid w:val="001702E4"/>
    <w:rsid w:val="001706A4"/>
    <w:rsid w:val="00170EE0"/>
    <w:rsid w:val="001713EE"/>
    <w:rsid w:val="00171492"/>
    <w:rsid w:val="0017165B"/>
    <w:rsid w:val="001716FB"/>
    <w:rsid w:val="00171859"/>
    <w:rsid w:val="00171CA7"/>
    <w:rsid w:val="00171FB3"/>
    <w:rsid w:val="00172149"/>
    <w:rsid w:val="001725E0"/>
    <w:rsid w:val="00172A27"/>
    <w:rsid w:val="00172B81"/>
    <w:rsid w:val="00172CE8"/>
    <w:rsid w:val="00172D65"/>
    <w:rsid w:val="0017357C"/>
    <w:rsid w:val="00173D06"/>
    <w:rsid w:val="00173D5F"/>
    <w:rsid w:val="00173D61"/>
    <w:rsid w:val="00173F7E"/>
    <w:rsid w:val="001740D4"/>
    <w:rsid w:val="0017447C"/>
    <w:rsid w:val="001747CC"/>
    <w:rsid w:val="001748B9"/>
    <w:rsid w:val="00174A37"/>
    <w:rsid w:val="001750D3"/>
    <w:rsid w:val="00175C1D"/>
    <w:rsid w:val="00175CA4"/>
    <w:rsid w:val="0017618D"/>
    <w:rsid w:val="00176425"/>
    <w:rsid w:val="00176881"/>
    <w:rsid w:val="00176DDB"/>
    <w:rsid w:val="00177BFC"/>
    <w:rsid w:val="00180693"/>
    <w:rsid w:val="00180984"/>
    <w:rsid w:val="001814D3"/>
    <w:rsid w:val="001816F1"/>
    <w:rsid w:val="00181877"/>
    <w:rsid w:val="001824D5"/>
    <w:rsid w:val="00182864"/>
    <w:rsid w:val="00182C89"/>
    <w:rsid w:val="00182E8A"/>
    <w:rsid w:val="001839F2"/>
    <w:rsid w:val="00183A15"/>
    <w:rsid w:val="00183A1B"/>
    <w:rsid w:val="00183B74"/>
    <w:rsid w:val="00183D5F"/>
    <w:rsid w:val="00183F09"/>
    <w:rsid w:val="00184091"/>
    <w:rsid w:val="0018430A"/>
    <w:rsid w:val="00184465"/>
    <w:rsid w:val="001848A7"/>
    <w:rsid w:val="00185795"/>
    <w:rsid w:val="00186034"/>
    <w:rsid w:val="0018606F"/>
    <w:rsid w:val="00186445"/>
    <w:rsid w:val="00186F26"/>
    <w:rsid w:val="00187136"/>
    <w:rsid w:val="001872E8"/>
    <w:rsid w:val="0018775C"/>
    <w:rsid w:val="00187F9A"/>
    <w:rsid w:val="00190070"/>
    <w:rsid w:val="00190756"/>
    <w:rsid w:val="001907B3"/>
    <w:rsid w:val="0019170A"/>
    <w:rsid w:val="00191A47"/>
    <w:rsid w:val="00191E15"/>
    <w:rsid w:val="001925B1"/>
    <w:rsid w:val="00192DF0"/>
    <w:rsid w:val="001932BF"/>
    <w:rsid w:val="0019335F"/>
    <w:rsid w:val="001936B1"/>
    <w:rsid w:val="001939F9"/>
    <w:rsid w:val="00193A6F"/>
    <w:rsid w:val="00193B7C"/>
    <w:rsid w:val="00193BF0"/>
    <w:rsid w:val="00194469"/>
    <w:rsid w:val="00194A86"/>
    <w:rsid w:val="00194BA0"/>
    <w:rsid w:val="00194CBE"/>
    <w:rsid w:val="001959DA"/>
    <w:rsid w:val="00195BF9"/>
    <w:rsid w:val="00195D2B"/>
    <w:rsid w:val="00196281"/>
    <w:rsid w:val="00196396"/>
    <w:rsid w:val="00196683"/>
    <w:rsid w:val="0019686F"/>
    <w:rsid w:val="00196C1F"/>
    <w:rsid w:val="00196E65"/>
    <w:rsid w:val="001970F7"/>
    <w:rsid w:val="00197208"/>
    <w:rsid w:val="00197D2A"/>
    <w:rsid w:val="00197D35"/>
    <w:rsid w:val="00197DBC"/>
    <w:rsid w:val="001A0A10"/>
    <w:rsid w:val="001A0F47"/>
    <w:rsid w:val="001A1448"/>
    <w:rsid w:val="001A14F8"/>
    <w:rsid w:val="001A17F4"/>
    <w:rsid w:val="001A19B4"/>
    <w:rsid w:val="001A1CC5"/>
    <w:rsid w:val="001A1F58"/>
    <w:rsid w:val="001A25AD"/>
    <w:rsid w:val="001A266C"/>
    <w:rsid w:val="001A269E"/>
    <w:rsid w:val="001A280D"/>
    <w:rsid w:val="001A2D9C"/>
    <w:rsid w:val="001A393B"/>
    <w:rsid w:val="001A39AA"/>
    <w:rsid w:val="001A43B6"/>
    <w:rsid w:val="001A4567"/>
    <w:rsid w:val="001A4B48"/>
    <w:rsid w:val="001A4CF7"/>
    <w:rsid w:val="001A50D7"/>
    <w:rsid w:val="001A5371"/>
    <w:rsid w:val="001A54D9"/>
    <w:rsid w:val="001A5BCA"/>
    <w:rsid w:val="001A5D88"/>
    <w:rsid w:val="001A64BF"/>
    <w:rsid w:val="001A6531"/>
    <w:rsid w:val="001A71D8"/>
    <w:rsid w:val="001A75EF"/>
    <w:rsid w:val="001A7671"/>
    <w:rsid w:val="001A7CBD"/>
    <w:rsid w:val="001A7CF4"/>
    <w:rsid w:val="001B064E"/>
    <w:rsid w:val="001B0881"/>
    <w:rsid w:val="001B0FB4"/>
    <w:rsid w:val="001B1116"/>
    <w:rsid w:val="001B1913"/>
    <w:rsid w:val="001B1A09"/>
    <w:rsid w:val="001B2437"/>
    <w:rsid w:val="001B2795"/>
    <w:rsid w:val="001B27E4"/>
    <w:rsid w:val="001B2819"/>
    <w:rsid w:val="001B2865"/>
    <w:rsid w:val="001B2BAB"/>
    <w:rsid w:val="001B37F0"/>
    <w:rsid w:val="001B3BB5"/>
    <w:rsid w:val="001B3F9B"/>
    <w:rsid w:val="001B429D"/>
    <w:rsid w:val="001B4698"/>
    <w:rsid w:val="001B5257"/>
    <w:rsid w:val="001B591E"/>
    <w:rsid w:val="001B59CC"/>
    <w:rsid w:val="001B64EE"/>
    <w:rsid w:val="001B68BF"/>
    <w:rsid w:val="001B6F08"/>
    <w:rsid w:val="001B70AC"/>
    <w:rsid w:val="001B7612"/>
    <w:rsid w:val="001C0038"/>
    <w:rsid w:val="001C089A"/>
    <w:rsid w:val="001C129B"/>
    <w:rsid w:val="001C1B7E"/>
    <w:rsid w:val="001C1D16"/>
    <w:rsid w:val="001C28BC"/>
    <w:rsid w:val="001C2923"/>
    <w:rsid w:val="001C2B57"/>
    <w:rsid w:val="001C2ECD"/>
    <w:rsid w:val="001C36DD"/>
    <w:rsid w:val="001C374F"/>
    <w:rsid w:val="001C3B41"/>
    <w:rsid w:val="001C3F2F"/>
    <w:rsid w:val="001C417F"/>
    <w:rsid w:val="001C4202"/>
    <w:rsid w:val="001C491F"/>
    <w:rsid w:val="001C515E"/>
    <w:rsid w:val="001C54F5"/>
    <w:rsid w:val="001C56EB"/>
    <w:rsid w:val="001C5807"/>
    <w:rsid w:val="001C59F4"/>
    <w:rsid w:val="001C5F34"/>
    <w:rsid w:val="001C65B3"/>
    <w:rsid w:val="001C6A37"/>
    <w:rsid w:val="001C6FEC"/>
    <w:rsid w:val="001C7368"/>
    <w:rsid w:val="001D0661"/>
    <w:rsid w:val="001D07A9"/>
    <w:rsid w:val="001D07F9"/>
    <w:rsid w:val="001D0B71"/>
    <w:rsid w:val="001D0F4E"/>
    <w:rsid w:val="001D2BD6"/>
    <w:rsid w:val="001D3160"/>
    <w:rsid w:val="001D4050"/>
    <w:rsid w:val="001D4441"/>
    <w:rsid w:val="001D4A17"/>
    <w:rsid w:val="001D4D5D"/>
    <w:rsid w:val="001D508A"/>
    <w:rsid w:val="001D519F"/>
    <w:rsid w:val="001D54EC"/>
    <w:rsid w:val="001D5A52"/>
    <w:rsid w:val="001D5CD8"/>
    <w:rsid w:val="001D5EDE"/>
    <w:rsid w:val="001D6469"/>
    <w:rsid w:val="001D7198"/>
    <w:rsid w:val="001D72C2"/>
    <w:rsid w:val="001D7EE9"/>
    <w:rsid w:val="001E0573"/>
    <w:rsid w:val="001E13E3"/>
    <w:rsid w:val="001E15DB"/>
    <w:rsid w:val="001E183C"/>
    <w:rsid w:val="001E2222"/>
    <w:rsid w:val="001E251E"/>
    <w:rsid w:val="001E25CB"/>
    <w:rsid w:val="001E321F"/>
    <w:rsid w:val="001E3286"/>
    <w:rsid w:val="001E33CF"/>
    <w:rsid w:val="001E37F3"/>
    <w:rsid w:val="001E3801"/>
    <w:rsid w:val="001E3B2D"/>
    <w:rsid w:val="001E4008"/>
    <w:rsid w:val="001E4109"/>
    <w:rsid w:val="001E4193"/>
    <w:rsid w:val="001E454A"/>
    <w:rsid w:val="001E46C3"/>
    <w:rsid w:val="001E4DED"/>
    <w:rsid w:val="001E5029"/>
    <w:rsid w:val="001E5451"/>
    <w:rsid w:val="001E5652"/>
    <w:rsid w:val="001E5A43"/>
    <w:rsid w:val="001E6390"/>
    <w:rsid w:val="001E6452"/>
    <w:rsid w:val="001E70AB"/>
    <w:rsid w:val="001E7964"/>
    <w:rsid w:val="001E7B6D"/>
    <w:rsid w:val="001E7B74"/>
    <w:rsid w:val="001E7C44"/>
    <w:rsid w:val="001F0296"/>
    <w:rsid w:val="001F077B"/>
    <w:rsid w:val="001F0AF6"/>
    <w:rsid w:val="001F0D18"/>
    <w:rsid w:val="001F0E38"/>
    <w:rsid w:val="001F0E70"/>
    <w:rsid w:val="001F1B16"/>
    <w:rsid w:val="001F1CE6"/>
    <w:rsid w:val="001F201E"/>
    <w:rsid w:val="001F2212"/>
    <w:rsid w:val="001F2482"/>
    <w:rsid w:val="001F2742"/>
    <w:rsid w:val="001F2881"/>
    <w:rsid w:val="001F2B11"/>
    <w:rsid w:val="001F2E59"/>
    <w:rsid w:val="001F2FA4"/>
    <w:rsid w:val="001F3923"/>
    <w:rsid w:val="001F3B0F"/>
    <w:rsid w:val="001F3CD0"/>
    <w:rsid w:val="001F3D99"/>
    <w:rsid w:val="001F464F"/>
    <w:rsid w:val="001F4BAB"/>
    <w:rsid w:val="001F4E40"/>
    <w:rsid w:val="001F504B"/>
    <w:rsid w:val="001F5950"/>
    <w:rsid w:val="001F6BA5"/>
    <w:rsid w:val="001F728C"/>
    <w:rsid w:val="00200092"/>
    <w:rsid w:val="00200272"/>
    <w:rsid w:val="00201493"/>
    <w:rsid w:val="002014DA"/>
    <w:rsid w:val="002017ED"/>
    <w:rsid w:val="00201C62"/>
    <w:rsid w:val="002021FD"/>
    <w:rsid w:val="00202576"/>
    <w:rsid w:val="00202CA8"/>
    <w:rsid w:val="00202CED"/>
    <w:rsid w:val="00202F50"/>
    <w:rsid w:val="0020350D"/>
    <w:rsid w:val="0020422A"/>
    <w:rsid w:val="002043D2"/>
    <w:rsid w:val="00205364"/>
    <w:rsid w:val="002059E6"/>
    <w:rsid w:val="00205DFD"/>
    <w:rsid w:val="00206433"/>
    <w:rsid w:val="00206A31"/>
    <w:rsid w:val="00207ED5"/>
    <w:rsid w:val="00210C1E"/>
    <w:rsid w:val="00210DB5"/>
    <w:rsid w:val="002112A2"/>
    <w:rsid w:val="0021181A"/>
    <w:rsid w:val="00211EC2"/>
    <w:rsid w:val="00212079"/>
    <w:rsid w:val="002125AF"/>
    <w:rsid w:val="0021324B"/>
    <w:rsid w:val="002132E4"/>
    <w:rsid w:val="00213712"/>
    <w:rsid w:val="002137B5"/>
    <w:rsid w:val="00213989"/>
    <w:rsid w:val="00214336"/>
    <w:rsid w:val="00215D9C"/>
    <w:rsid w:val="00215DF0"/>
    <w:rsid w:val="00216D2E"/>
    <w:rsid w:val="002171C6"/>
    <w:rsid w:val="00217237"/>
    <w:rsid w:val="00217921"/>
    <w:rsid w:val="0022025B"/>
    <w:rsid w:val="00220E82"/>
    <w:rsid w:val="00220F04"/>
    <w:rsid w:val="00221152"/>
    <w:rsid w:val="00221387"/>
    <w:rsid w:val="0022144C"/>
    <w:rsid w:val="00222126"/>
    <w:rsid w:val="00222168"/>
    <w:rsid w:val="0022278B"/>
    <w:rsid w:val="00222AB6"/>
    <w:rsid w:val="00222C60"/>
    <w:rsid w:val="00223715"/>
    <w:rsid w:val="00223961"/>
    <w:rsid w:val="00223E8F"/>
    <w:rsid w:val="00223F81"/>
    <w:rsid w:val="00225109"/>
    <w:rsid w:val="00225B80"/>
    <w:rsid w:val="00225BF9"/>
    <w:rsid w:val="00225CE0"/>
    <w:rsid w:val="00225DA0"/>
    <w:rsid w:val="00225DB4"/>
    <w:rsid w:val="00226486"/>
    <w:rsid w:val="00227940"/>
    <w:rsid w:val="00227FEB"/>
    <w:rsid w:val="0023064E"/>
    <w:rsid w:val="0023128A"/>
    <w:rsid w:val="00231476"/>
    <w:rsid w:val="002315A2"/>
    <w:rsid w:val="00231889"/>
    <w:rsid w:val="00231995"/>
    <w:rsid w:val="00232801"/>
    <w:rsid w:val="002328E4"/>
    <w:rsid w:val="00232903"/>
    <w:rsid w:val="00232923"/>
    <w:rsid w:val="00232955"/>
    <w:rsid w:val="002332B6"/>
    <w:rsid w:val="00233AF4"/>
    <w:rsid w:val="002343C6"/>
    <w:rsid w:val="00235869"/>
    <w:rsid w:val="00235898"/>
    <w:rsid w:val="00236213"/>
    <w:rsid w:val="00237075"/>
    <w:rsid w:val="002371C3"/>
    <w:rsid w:val="00237DA5"/>
    <w:rsid w:val="00240267"/>
    <w:rsid w:val="00240571"/>
    <w:rsid w:val="00240CC6"/>
    <w:rsid w:val="00240DF8"/>
    <w:rsid w:val="00240EFE"/>
    <w:rsid w:val="00241108"/>
    <w:rsid w:val="00241491"/>
    <w:rsid w:val="00241D60"/>
    <w:rsid w:val="00243131"/>
    <w:rsid w:val="002445F0"/>
    <w:rsid w:val="0024475F"/>
    <w:rsid w:val="00244814"/>
    <w:rsid w:val="002448B9"/>
    <w:rsid w:val="00244E04"/>
    <w:rsid w:val="0024502F"/>
    <w:rsid w:val="0024543C"/>
    <w:rsid w:val="00245575"/>
    <w:rsid w:val="00245BEE"/>
    <w:rsid w:val="00245DC4"/>
    <w:rsid w:val="002460A4"/>
    <w:rsid w:val="00246826"/>
    <w:rsid w:val="00247A6E"/>
    <w:rsid w:val="00247E9E"/>
    <w:rsid w:val="0025022D"/>
    <w:rsid w:val="00250247"/>
    <w:rsid w:val="002511F8"/>
    <w:rsid w:val="0025375B"/>
    <w:rsid w:val="00253B78"/>
    <w:rsid w:val="002548FB"/>
    <w:rsid w:val="00254941"/>
    <w:rsid w:val="00254987"/>
    <w:rsid w:val="00254DD3"/>
    <w:rsid w:val="00255355"/>
    <w:rsid w:val="002554F2"/>
    <w:rsid w:val="00255BBF"/>
    <w:rsid w:val="00255D82"/>
    <w:rsid w:val="0025628F"/>
    <w:rsid w:val="002563DB"/>
    <w:rsid w:val="0025644B"/>
    <w:rsid w:val="002565C3"/>
    <w:rsid w:val="002574D1"/>
    <w:rsid w:val="00257E91"/>
    <w:rsid w:val="00260426"/>
    <w:rsid w:val="00260D0E"/>
    <w:rsid w:val="00260FAD"/>
    <w:rsid w:val="00261A2C"/>
    <w:rsid w:val="00261C78"/>
    <w:rsid w:val="00262B4E"/>
    <w:rsid w:val="0026356D"/>
    <w:rsid w:val="002636BC"/>
    <w:rsid w:val="00263910"/>
    <w:rsid w:val="0026485C"/>
    <w:rsid w:val="002648D8"/>
    <w:rsid w:val="002648DE"/>
    <w:rsid w:val="002648EB"/>
    <w:rsid w:val="00264AA8"/>
    <w:rsid w:val="002652E4"/>
    <w:rsid w:val="00265BF1"/>
    <w:rsid w:val="00266B4D"/>
    <w:rsid w:val="00266DA1"/>
    <w:rsid w:val="00267DC2"/>
    <w:rsid w:val="00267EF7"/>
    <w:rsid w:val="0027007A"/>
    <w:rsid w:val="00270649"/>
    <w:rsid w:val="00270BD5"/>
    <w:rsid w:val="00270C30"/>
    <w:rsid w:val="00271215"/>
    <w:rsid w:val="002719B8"/>
    <w:rsid w:val="002719D6"/>
    <w:rsid w:val="00271CED"/>
    <w:rsid w:val="00272006"/>
    <w:rsid w:val="0027250D"/>
    <w:rsid w:val="00273DC5"/>
    <w:rsid w:val="0027494D"/>
    <w:rsid w:val="00274A8A"/>
    <w:rsid w:val="002755F8"/>
    <w:rsid w:val="00275808"/>
    <w:rsid w:val="00275D63"/>
    <w:rsid w:val="00275E5A"/>
    <w:rsid w:val="00275FFB"/>
    <w:rsid w:val="00276123"/>
    <w:rsid w:val="0027661A"/>
    <w:rsid w:val="0027684F"/>
    <w:rsid w:val="00276922"/>
    <w:rsid w:val="00276C53"/>
    <w:rsid w:val="002770AC"/>
    <w:rsid w:val="002771B0"/>
    <w:rsid w:val="00277B03"/>
    <w:rsid w:val="00277C70"/>
    <w:rsid w:val="00277F8B"/>
    <w:rsid w:val="00280207"/>
    <w:rsid w:val="002810A5"/>
    <w:rsid w:val="002814B6"/>
    <w:rsid w:val="0028150E"/>
    <w:rsid w:val="002818B5"/>
    <w:rsid w:val="00281977"/>
    <w:rsid w:val="00281B86"/>
    <w:rsid w:val="00282A3E"/>
    <w:rsid w:val="00282B32"/>
    <w:rsid w:val="00282D45"/>
    <w:rsid w:val="00283271"/>
    <w:rsid w:val="00283AC3"/>
    <w:rsid w:val="00283B4F"/>
    <w:rsid w:val="00284654"/>
    <w:rsid w:val="00284944"/>
    <w:rsid w:val="00284DF8"/>
    <w:rsid w:val="00284F81"/>
    <w:rsid w:val="00285E42"/>
    <w:rsid w:val="0028612D"/>
    <w:rsid w:val="00286B0D"/>
    <w:rsid w:val="0028717A"/>
    <w:rsid w:val="0028766F"/>
    <w:rsid w:val="00287FC5"/>
    <w:rsid w:val="00290FB2"/>
    <w:rsid w:val="002913DB"/>
    <w:rsid w:val="00292520"/>
    <w:rsid w:val="00292E1A"/>
    <w:rsid w:val="002932C1"/>
    <w:rsid w:val="0029359E"/>
    <w:rsid w:val="00293919"/>
    <w:rsid w:val="00293A18"/>
    <w:rsid w:val="00293CE4"/>
    <w:rsid w:val="00293F31"/>
    <w:rsid w:val="0029426E"/>
    <w:rsid w:val="00294454"/>
    <w:rsid w:val="002945FD"/>
    <w:rsid w:val="00295486"/>
    <w:rsid w:val="00295EF5"/>
    <w:rsid w:val="00295F4F"/>
    <w:rsid w:val="0029603B"/>
    <w:rsid w:val="00296395"/>
    <w:rsid w:val="002964A0"/>
    <w:rsid w:val="00296C70"/>
    <w:rsid w:val="00297832"/>
    <w:rsid w:val="002A0251"/>
    <w:rsid w:val="002A02AC"/>
    <w:rsid w:val="002A02DC"/>
    <w:rsid w:val="002A0412"/>
    <w:rsid w:val="002A0529"/>
    <w:rsid w:val="002A061B"/>
    <w:rsid w:val="002A0A54"/>
    <w:rsid w:val="002A0A8A"/>
    <w:rsid w:val="002A1BA3"/>
    <w:rsid w:val="002A1C1B"/>
    <w:rsid w:val="002A22AB"/>
    <w:rsid w:val="002A27D2"/>
    <w:rsid w:val="002A2A02"/>
    <w:rsid w:val="002A307D"/>
    <w:rsid w:val="002A30B3"/>
    <w:rsid w:val="002A3178"/>
    <w:rsid w:val="002A3C85"/>
    <w:rsid w:val="002A3DFF"/>
    <w:rsid w:val="002A40F6"/>
    <w:rsid w:val="002A43E1"/>
    <w:rsid w:val="002A4616"/>
    <w:rsid w:val="002A4765"/>
    <w:rsid w:val="002A4991"/>
    <w:rsid w:val="002A4B7F"/>
    <w:rsid w:val="002A4E13"/>
    <w:rsid w:val="002A5615"/>
    <w:rsid w:val="002A5DF6"/>
    <w:rsid w:val="002A61D1"/>
    <w:rsid w:val="002A6ABD"/>
    <w:rsid w:val="002A705D"/>
    <w:rsid w:val="002A78C4"/>
    <w:rsid w:val="002A7981"/>
    <w:rsid w:val="002B05E1"/>
    <w:rsid w:val="002B066C"/>
    <w:rsid w:val="002B0686"/>
    <w:rsid w:val="002B06B5"/>
    <w:rsid w:val="002B06D4"/>
    <w:rsid w:val="002B1317"/>
    <w:rsid w:val="002B168F"/>
    <w:rsid w:val="002B176F"/>
    <w:rsid w:val="002B1EC0"/>
    <w:rsid w:val="002B20E9"/>
    <w:rsid w:val="002B23F5"/>
    <w:rsid w:val="002B255F"/>
    <w:rsid w:val="002B2CA6"/>
    <w:rsid w:val="002B2E5C"/>
    <w:rsid w:val="002B2E87"/>
    <w:rsid w:val="002B3AB7"/>
    <w:rsid w:val="002B3F51"/>
    <w:rsid w:val="002B435D"/>
    <w:rsid w:val="002B459B"/>
    <w:rsid w:val="002B46B6"/>
    <w:rsid w:val="002B54FA"/>
    <w:rsid w:val="002B5F4D"/>
    <w:rsid w:val="002B61BB"/>
    <w:rsid w:val="002B71C0"/>
    <w:rsid w:val="002B71FC"/>
    <w:rsid w:val="002B7582"/>
    <w:rsid w:val="002B7C12"/>
    <w:rsid w:val="002C02CB"/>
    <w:rsid w:val="002C0301"/>
    <w:rsid w:val="002C0DA9"/>
    <w:rsid w:val="002C0EFF"/>
    <w:rsid w:val="002C125E"/>
    <w:rsid w:val="002C1269"/>
    <w:rsid w:val="002C17C2"/>
    <w:rsid w:val="002C1D08"/>
    <w:rsid w:val="002C21CE"/>
    <w:rsid w:val="002C2502"/>
    <w:rsid w:val="002C295F"/>
    <w:rsid w:val="002C39E0"/>
    <w:rsid w:val="002C3BBD"/>
    <w:rsid w:val="002C3C64"/>
    <w:rsid w:val="002C3D9F"/>
    <w:rsid w:val="002C4039"/>
    <w:rsid w:val="002C444B"/>
    <w:rsid w:val="002C4481"/>
    <w:rsid w:val="002C46DB"/>
    <w:rsid w:val="002C58B2"/>
    <w:rsid w:val="002C6489"/>
    <w:rsid w:val="002C693C"/>
    <w:rsid w:val="002C6B70"/>
    <w:rsid w:val="002C6CD6"/>
    <w:rsid w:val="002C71D6"/>
    <w:rsid w:val="002C7A20"/>
    <w:rsid w:val="002D0304"/>
    <w:rsid w:val="002D03AC"/>
    <w:rsid w:val="002D1E2E"/>
    <w:rsid w:val="002D2A19"/>
    <w:rsid w:val="002D2D1E"/>
    <w:rsid w:val="002D2ED7"/>
    <w:rsid w:val="002D3177"/>
    <w:rsid w:val="002D32A3"/>
    <w:rsid w:val="002D3966"/>
    <w:rsid w:val="002D45F4"/>
    <w:rsid w:val="002D472B"/>
    <w:rsid w:val="002D47CC"/>
    <w:rsid w:val="002D4DD4"/>
    <w:rsid w:val="002D5108"/>
    <w:rsid w:val="002D5ACB"/>
    <w:rsid w:val="002D61EA"/>
    <w:rsid w:val="002D67AD"/>
    <w:rsid w:val="002D68BD"/>
    <w:rsid w:val="002D6B89"/>
    <w:rsid w:val="002D7735"/>
    <w:rsid w:val="002D7B2C"/>
    <w:rsid w:val="002E0011"/>
    <w:rsid w:val="002E0B4F"/>
    <w:rsid w:val="002E0CD7"/>
    <w:rsid w:val="002E1007"/>
    <w:rsid w:val="002E19DD"/>
    <w:rsid w:val="002E1ADC"/>
    <w:rsid w:val="002E24BC"/>
    <w:rsid w:val="002E2914"/>
    <w:rsid w:val="002E2C94"/>
    <w:rsid w:val="002E2DD1"/>
    <w:rsid w:val="002E2E2E"/>
    <w:rsid w:val="002E30F9"/>
    <w:rsid w:val="002E32CC"/>
    <w:rsid w:val="002E3455"/>
    <w:rsid w:val="002E35F3"/>
    <w:rsid w:val="002E3CC5"/>
    <w:rsid w:val="002E539A"/>
    <w:rsid w:val="002E5D70"/>
    <w:rsid w:val="002E6D57"/>
    <w:rsid w:val="002E6E8E"/>
    <w:rsid w:val="002E6ECF"/>
    <w:rsid w:val="002E7166"/>
    <w:rsid w:val="002E7477"/>
    <w:rsid w:val="002E7849"/>
    <w:rsid w:val="002E7927"/>
    <w:rsid w:val="002F05C3"/>
    <w:rsid w:val="002F09D3"/>
    <w:rsid w:val="002F1855"/>
    <w:rsid w:val="002F18EA"/>
    <w:rsid w:val="002F1901"/>
    <w:rsid w:val="002F1AA7"/>
    <w:rsid w:val="002F21D5"/>
    <w:rsid w:val="002F2E69"/>
    <w:rsid w:val="002F2F81"/>
    <w:rsid w:val="002F380A"/>
    <w:rsid w:val="002F48EC"/>
    <w:rsid w:val="002F49F4"/>
    <w:rsid w:val="002F5C2F"/>
    <w:rsid w:val="002F6620"/>
    <w:rsid w:val="002F6CC8"/>
    <w:rsid w:val="002F6F7D"/>
    <w:rsid w:val="002F7873"/>
    <w:rsid w:val="002F7993"/>
    <w:rsid w:val="002F7DC4"/>
    <w:rsid w:val="002F7E6D"/>
    <w:rsid w:val="0030154A"/>
    <w:rsid w:val="0030159A"/>
    <w:rsid w:val="00301837"/>
    <w:rsid w:val="003018EB"/>
    <w:rsid w:val="00301FAB"/>
    <w:rsid w:val="00302471"/>
    <w:rsid w:val="003026D6"/>
    <w:rsid w:val="00302FA1"/>
    <w:rsid w:val="003035CD"/>
    <w:rsid w:val="00303FE2"/>
    <w:rsid w:val="00304483"/>
    <w:rsid w:val="00305573"/>
    <w:rsid w:val="00305D01"/>
    <w:rsid w:val="0030688A"/>
    <w:rsid w:val="00306AB0"/>
    <w:rsid w:val="00306ADF"/>
    <w:rsid w:val="00306DB4"/>
    <w:rsid w:val="00306EDE"/>
    <w:rsid w:val="003071D4"/>
    <w:rsid w:val="00307861"/>
    <w:rsid w:val="00307ADD"/>
    <w:rsid w:val="00307ADE"/>
    <w:rsid w:val="00307AE9"/>
    <w:rsid w:val="00307EF5"/>
    <w:rsid w:val="00307F6E"/>
    <w:rsid w:val="003100BD"/>
    <w:rsid w:val="0031090C"/>
    <w:rsid w:val="003112D8"/>
    <w:rsid w:val="003114FC"/>
    <w:rsid w:val="00312EE1"/>
    <w:rsid w:val="003132A1"/>
    <w:rsid w:val="0031434A"/>
    <w:rsid w:val="00314499"/>
    <w:rsid w:val="003144B9"/>
    <w:rsid w:val="00314A86"/>
    <w:rsid w:val="003153C0"/>
    <w:rsid w:val="00315B83"/>
    <w:rsid w:val="00315BE8"/>
    <w:rsid w:val="0031625D"/>
    <w:rsid w:val="00316B9A"/>
    <w:rsid w:val="00317857"/>
    <w:rsid w:val="00317AF8"/>
    <w:rsid w:val="00317FE4"/>
    <w:rsid w:val="00320688"/>
    <w:rsid w:val="00320AC4"/>
    <w:rsid w:val="003214A7"/>
    <w:rsid w:val="003214BF"/>
    <w:rsid w:val="00321B60"/>
    <w:rsid w:val="003222E8"/>
    <w:rsid w:val="00322747"/>
    <w:rsid w:val="0032281F"/>
    <w:rsid w:val="00323083"/>
    <w:rsid w:val="0032348B"/>
    <w:rsid w:val="003234F9"/>
    <w:rsid w:val="00323661"/>
    <w:rsid w:val="00323B88"/>
    <w:rsid w:val="00323F8D"/>
    <w:rsid w:val="00324002"/>
    <w:rsid w:val="00324A9A"/>
    <w:rsid w:val="003250D4"/>
    <w:rsid w:val="00325333"/>
    <w:rsid w:val="00325BE4"/>
    <w:rsid w:val="00325E7B"/>
    <w:rsid w:val="00326545"/>
    <w:rsid w:val="00326894"/>
    <w:rsid w:val="00326EC0"/>
    <w:rsid w:val="003274A3"/>
    <w:rsid w:val="00327E5C"/>
    <w:rsid w:val="0033081E"/>
    <w:rsid w:val="00330AA6"/>
    <w:rsid w:val="00330C4F"/>
    <w:rsid w:val="0033122E"/>
    <w:rsid w:val="003331C8"/>
    <w:rsid w:val="0033332E"/>
    <w:rsid w:val="00333B1F"/>
    <w:rsid w:val="00333ED5"/>
    <w:rsid w:val="00334B10"/>
    <w:rsid w:val="00334E31"/>
    <w:rsid w:val="00334F8B"/>
    <w:rsid w:val="00335D14"/>
    <w:rsid w:val="00336011"/>
    <w:rsid w:val="003367A1"/>
    <w:rsid w:val="003367B4"/>
    <w:rsid w:val="003367D6"/>
    <w:rsid w:val="00337134"/>
    <w:rsid w:val="003371E9"/>
    <w:rsid w:val="00340007"/>
    <w:rsid w:val="0034004F"/>
    <w:rsid w:val="00340097"/>
    <w:rsid w:val="0034048A"/>
    <w:rsid w:val="00341961"/>
    <w:rsid w:val="003421AD"/>
    <w:rsid w:val="003423B0"/>
    <w:rsid w:val="00342976"/>
    <w:rsid w:val="00342D27"/>
    <w:rsid w:val="003439A4"/>
    <w:rsid w:val="00343ACE"/>
    <w:rsid w:val="00343D00"/>
    <w:rsid w:val="00344E68"/>
    <w:rsid w:val="0034525F"/>
    <w:rsid w:val="0034565B"/>
    <w:rsid w:val="00345E99"/>
    <w:rsid w:val="00345EC1"/>
    <w:rsid w:val="00350706"/>
    <w:rsid w:val="00351012"/>
    <w:rsid w:val="003514FB"/>
    <w:rsid w:val="00351894"/>
    <w:rsid w:val="00352004"/>
    <w:rsid w:val="003520A3"/>
    <w:rsid w:val="003538E3"/>
    <w:rsid w:val="003538F6"/>
    <w:rsid w:val="00353E50"/>
    <w:rsid w:val="003548F7"/>
    <w:rsid w:val="00354C0D"/>
    <w:rsid w:val="00354F51"/>
    <w:rsid w:val="0035515D"/>
    <w:rsid w:val="00355673"/>
    <w:rsid w:val="00355E8E"/>
    <w:rsid w:val="0035626F"/>
    <w:rsid w:val="003566B6"/>
    <w:rsid w:val="00356890"/>
    <w:rsid w:val="00356A51"/>
    <w:rsid w:val="00356E75"/>
    <w:rsid w:val="00356EAC"/>
    <w:rsid w:val="003571CD"/>
    <w:rsid w:val="0035721A"/>
    <w:rsid w:val="00357220"/>
    <w:rsid w:val="0035730F"/>
    <w:rsid w:val="00357820"/>
    <w:rsid w:val="00357BF0"/>
    <w:rsid w:val="0036072D"/>
    <w:rsid w:val="00360B6D"/>
    <w:rsid w:val="00360BFD"/>
    <w:rsid w:val="00360EC2"/>
    <w:rsid w:val="00361239"/>
    <w:rsid w:val="00361716"/>
    <w:rsid w:val="00361AB4"/>
    <w:rsid w:val="00362AA7"/>
    <w:rsid w:val="00362CE9"/>
    <w:rsid w:val="00362F1A"/>
    <w:rsid w:val="0036334A"/>
    <w:rsid w:val="003635ED"/>
    <w:rsid w:val="00363795"/>
    <w:rsid w:val="00363A07"/>
    <w:rsid w:val="003641B9"/>
    <w:rsid w:val="0036468D"/>
    <w:rsid w:val="00364C28"/>
    <w:rsid w:val="00364C54"/>
    <w:rsid w:val="00364E46"/>
    <w:rsid w:val="0036507B"/>
    <w:rsid w:val="003655FD"/>
    <w:rsid w:val="0036568F"/>
    <w:rsid w:val="00365C93"/>
    <w:rsid w:val="00367E80"/>
    <w:rsid w:val="00371209"/>
    <w:rsid w:val="00371669"/>
    <w:rsid w:val="00371945"/>
    <w:rsid w:val="00371F55"/>
    <w:rsid w:val="00372156"/>
    <w:rsid w:val="0037248F"/>
    <w:rsid w:val="00373B63"/>
    <w:rsid w:val="00373E39"/>
    <w:rsid w:val="0037453D"/>
    <w:rsid w:val="003747C4"/>
    <w:rsid w:val="00374BCB"/>
    <w:rsid w:val="00375291"/>
    <w:rsid w:val="003754B2"/>
    <w:rsid w:val="00375DED"/>
    <w:rsid w:val="00376267"/>
    <w:rsid w:val="0037663D"/>
    <w:rsid w:val="0037735A"/>
    <w:rsid w:val="00377782"/>
    <w:rsid w:val="00377DD2"/>
    <w:rsid w:val="0038016B"/>
    <w:rsid w:val="0038019B"/>
    <w:rsid w:val="0038150F"/>
    <w:rsid w:val="00381AFD"/>
    <w:rsid w:val="00381DED"/>
    <w:rsid w:val="00382791"/>
    <w:rsid w:val="00382B48"/>
    <w:rsid w:val="00382ED4"/>
    <w:rsid w:val="00382F1B"/>
    <w:rsid w:val="00383AFC"/>
    <w:rsid w:val="00383B63"/>
    <w:rsid w:val="00384F74"/>
    <w:rsid w:val="00385285"/>
    <w:rsid w:val="0038536F"/>
    <w:rsid w:val="00385E68"/>
    <w:rsid w:val="00386277"/>
    <w:rsid w:val="00386627"/>
    <w:rsid w:val="00386951"/>
    <w:rsid w:val="00386A01"/>
    <w:rsid w:val="00386AFA"/>
    <w:rsid w:val="00387782"/>
    <w:rsid w:val="00387AEA"/>
    <w:rsid w:val="00390036"/>
    <w:rsid w:val="00390610"/>
    <w:rsid w:val="003906D2"/>
    <w:rsid w:val="00390703"/>
    <w:rsid w:val="00390D2D"/>
    <w:rsid w:val="0039107D"/>
    <w:rsid w:val="0039183A"/>
    <w:rsid w:val="00391975"/>
    <w:rsid w:val="00391BBA"/>
    <w:rsid w:val="003922D7"/>
    <w:rsid w:val="00392450"/>
    <w:rsid w:val="003926F5"/>
    <w:rsid w:val="003927C5"/>
    <w:rsid w:val="00392A23"/>
    <w:rsid w:val="00392F65"/>
    <w:rsid w:val="00392FF7"/>
    <w:rsid w:val="0039311D"/>
    <w:rsid w:val="003935A1"/>
    <w:rsid w:val="003938CB"/>
    <w:rsid w:val="00394A72"/>
    <w:rsid w:val="0039653B"/>
    <w:rsid w:val="00396B18"/>
    <w:rsid w:val="00396F43"/>
    <w:rsid w:val="003975A4"/>
    <w:rsid w:val="00397C6B"/>
    <w:rsid w:val="00397C94"/>
    <w:rsid w:val="003A0468"/>
    <w:rsid w:val="003A04DA"/>
    <w:rsid w:val="003A1323"/>
    <w:rsid w:val="003A17F8"/>
    <w:rsid w:val="003A1940"/>
    <w:rsid w:val="003A1974"/>
    <w:rsid w:val="003A2270"/>
    <w:rsid w:val="003A23C4"/>
    <w:rsid w:val="003A2768"/>
    <w:rsid w:val="003A2D56"/>
    <w:rsid w:val="003A3674"/>
    <w:rsid w:val="003A373D"/>
    <w:rsid w:val="003A3884"/>
    <w:rsid w:val="003A44A0"/>
    <w:rsid w:val="003A44F0"/>
    <w:rsid w:val="003A4594"/>
    <w:rsid w:val="003A4F3E"/>
    <w:rsid w:val="003A54B0"/>
    <w:rsid w:val="003A5838"/>
    <w:rsid w:val="003A587F"/>
    <w:rsid w:val="003A58F2"/>
    <w:rsid w:val="003A5C9B"/>
    <w:rsid w:val="003A5CDC"/>
    <w:rsid w:val="003A600B"/>
    <w:rsid w:val="003A6D08"/>
    <w:rsid w:val="003A6ED6"/>
    <w:rsid w:val="003A77C1"/>
    <w:rsid w:val="003A79D3"/>
    <w:rsid w:val="003A7C5E"/>
    <w:rsid w:val="003A7D9C"/>
    <w:rsid w:val="003A7DCA"/>
    <w:rsid w:val="003B022D"/>
    <w:rsid w:val="003B0585"/>
    <w:rsid w:val="003B062F"/>
    <w:rsid w:val="003B1104"/>
    <w:rsid w:val="003B121C"/>
    <w:rsid w:val="003B1C25"/>
    <w:rsid w:val="003B1D41"/>
    <w:rsid w:val="003B2470"/>
    <w:rsid w:val="003B2521"/>
    <w:rsid w:val="003B2C7E"/>
    <w:rsid w:val="003B2F80"/>
    <w:rsid w:val="003B30D4"/>
    <w:rsid w:val="003B41E0"/>
    <w:rsid w:val="003B4339"/>
    <w:rsid w:val="003B45D7"/>
    <w:rsid w:val="003B4E22"/>
    <w:rsid w:val="003B4E25"/>
    <w:rsid w:val="003B4F2E"/>
    <w:rsid w:val="003B58AD"/>
    <w:rsid w:val="003B5AE7"/>
    <w:rsid w:val="003B5CE6"/>
    <w:rsid w:val="003B67B0"/>
    <w:rsid w:val="003B6FB5"/>
    <w:rsid w:val="003B7E61"/>
    <w:rsid w:val="003B7E6E"/>
    <w:rsid w:val="003C0246"/>
    <w:rsid w:val="003C0487"/>
    <w:rsid w:val="003C07D0"/>
    <w:rsid w:val="003C108C"/>
    <w:rsid w:val="003C13D3"/>
    <w:rsid w:val="003C19F2"/>
    <w:rsid w:val="003C1F79"/>
    <w:rsid w:val="003C22CB"/>
    <w:rsid w:val="003C2492"/>
    <w:rsid w:val="003C2553"/>
    <w:rsid w:val="003C2B35"/>
    <w:rsid w:val="003C2B65"/>
    <w:rsid w:val="003C2D0C"/>
    <w:rsid w:val="003C2D5D"/>
    <w:rsid w:val="003C3060"/>
    <w:rsid w:val="003C3567"/>
    <w:rsid w:val="003C3576"/>
    <w:rsid w:val="003C4096"/>
    <w:rsid w:val="003C4AA3"/>
    <w:rsid w:val="003C4EFC"/>
    <w:rsid w:val="003C539E"/>
    <w:rsid w:val="003C5B60"/>
    <w:rsid w:val="003C651D"/>
    <w:rsid w:val="003C6638"/>
    <w:rsid w:val="003C6F60"/>
    <w:rsid w:val="003C7410"/>
    <w:rsid w:val="003C74C5"/>
    <w:rsid w:val="003C780D"/>
    <w:rsid w:val="003C7929"/>
    <w:rsid w:val="003D177E"/>
    <w:rsid w:val="003D22E3"/>
    <w:rsid w:val="003D2663"/>
    <w:rsid w:val="003D27B3"/>
    <w:rsid w:val="003D2B64"/>
    <w:rsid w:val="003D487B"/>
    <w:rsid w:val="003D4F7A"/>
    <w:rsid w:val="003D5014"/>
    <w:rsid w:val="003D58C3"/>
    <w:rsid w:val="003D61D6"/>
    <w:rsid w:val="003D6355"/>
    <w:rsid w:val="003D7EFC"/>
    <w:rsid w:val="003D7F56"/>
    <w:rsid w:val="003E054B"/>
    <w:rsid w:val="003E0F3F"/>
    <w:rsid w:val="003E133C"/>
    <w:rsid w:val="003E1CC1"/>
    <w:rsid w:val="003E2695"/>
    <w:rsid w:val="003E3BF7"/>
    <w:rsid w:val="003E40F4"/>
    <w:rsid w:val="003E4311"/>
    <w:rsid w:val="003E5656"/>
    <w:rsid w:val="003E57A9"/>
    <w:rsid w:val="003E584C"/>
    <w:rsid w:val="003E5B6A"/>
    <w:rsid w:val="003E5D50"/>
    <w:rsid w:val="003E5E17"/>
    <w:rsid w:val="003E6F22"/>
    <w:rsid w:val="003E7009"/>
    <w:rsid w:val="003E7267"/>
    <w:rsid w:val="003E742E"/>
    <w:rsid w:val="003E7A4A"/>
    <w:rsid w:val="003E7F55"/>
    <w:rsid w:val="003F025E"/>
    <w:rsid w:val="003F0F5F"/>
    <w:rsid w:val="003F104E"/>
    <w:rsid w:val="003F165C"/>
    <w:rsid w:val="003F19E7"/>
    <w:rsid w:val="003F2377"/>
    <w:rsid w:val="003F2732"/>
    <w:rsid w:val="003F2833"/>
    <w:rsid w:val="003F30ED"/>
    <w:rsid w:val="003F39E3"/>
    <w:rsid w:val="003F42DA"/>
    <w:rsid w:val="003F4332"/>
    <w:rsid w:val="003F4555"/>
    <w:rsid w:val="003F472A"/>
    <w:rsid w:val="003F474A"/>
    <w:rsid w:val="003F547E"/>
    <w:rsid w:val="003F57BE"/>
    <w:rsid w:val="003F5C19"/>
    <w:rsid w:val="003F6A39"/>
    <w:rsid w:val="003F6C92"/>
    <w:rsid w:val="003F7FED"/>
    <w:rsid w:val="004000ED"/>
    <w:rsid w:val="00400908"/>
    <w:rsid w:val="00400E0B"/>
    <w:rsid w:val="00400F81"/>
    <w:rsid w:val="00401641"/>
    <w:rsid w:val="004016D4"/>
    <w:rsid w:val="00401A63"/>
    <w:rsid w:val="00401EBB"/>
    <w:rsid w:val="004021E7"/>
    <w:rsid w:val="00402213"/>
    <w:rsid w:val="00402234"/>
    <w:rsid w:val="004029C3"/>
    <w:rsid w:val="00402D50"/>
    <w:rsid w:val="00403035"/>
    <w:rsid w:val="004030B8"/>
    <w:rsid w:val="00403B63"/>
    <w:rsid w:val="00403CC3"/>
    <w:rsid w:val="00403FAC"/>
    <w:rsid w:val="004040CC"/>
    <w:rsid w:val="00404834"/>
    <w:rsid w:val="00404A0E"/>
    <w:rsid w:val="00405A9F"/>
    <w:rsid w:val="00405B96"/>
    <w:rsid w:val="0040619E"/>
    <w:rsid w:val="00406362"/>
    <w:rsid w:val="004067C8"/>
    <w:rsid w:val="00407023"/>
    <w:rsid w:val="004072DF"/>
    <w:rsid w:val="004073DA"/>
    <w:rsid w:val="004073E9"/>
    <w:rsid w:val="004112EA"/>
    <w:rsid w:val="00412547"/>
    <w:rsid w:val="00412CE1"/>
    <w:rsid w:val="00412CEB"/>
    <w:rsid w:val="00412ED6"/>
    <w:rsid w:val="004134DD"/>
    <w:rsid w:val="00414156"/>
    <w:rsid w:val="00414983"/>
    <w:rsid w:val="00414DF6"/>
    <w:rsid w:val="00414E1B"/>
    <w:rsid w:val="00414E36"/>
    <w:rsid w:val="00414EF7"/>
    <w:rsid w:val="00414FB7"/>
    <w:rsid w:val="004155E4"/>
    <w:rsid w:val="00415720"/>
    <w:rsid w:val="0041582B"/>
    <w:rsid w:val="004159F6"/>
    <w:rsid w:val="00415AE7"/>
    <w:rsid w:val="00415DC0"/>
    <w:rsid w:val="00415F7E"/>
    <w:rsid w:val="0041717B"/>
    <w:rsid w:val="00417AF5"/>
    <w:rsid w:val="00417D46"/>
    <w:rsid w:val="004201BD"/>
    <w:rsid w:val="0042038B"/>
    <w:rsid w:val="0042074B"/>
    <w:rsid w:val="00420888"/>
    <w:rsid w:val="00421EA5"/>
    <w:rsid w:val="00421EAE"/>
    <w:rsid w:val="0042242D"/>
    <w:rsid w:val="004227AC"/>
    <w:rsid w:val="0042291C"/>
    <w:rsid w:val="00422DD6"/>
    <w:rsid w:val="00422E83"/>
    <w:rsid w:val="004242F3"/>
    <w:rsid w:val="0042449E"/>
    <w:rsid w:val="00424695"/>
    <w:rsid w:val="00424766"/>
    <w:rsid w:val="00424792"/>
    <w:rsid w:val="004248F3"/>
    <w:rsid w:val="0042496A"/>
    <w:rsid w:val="00424AD8"/>
    <w:rsid w:val="00424BE3"/>
    <w:rsid w:val="004255D2"/>
    <w:rsid w:val="00425DF8"/>
    <w:rsid w:val="00425E8E"/>
    <w:rsid w:val="00426B20"/>
    <w:rsid w:val="00426CE8"/>
    <w:rsid w:val="00426FFD"/>
    <w:rsid w:val="004272A8"/>
    <w:rsid w:val="00427464"/>
    <w:rsid w:val="00427C75"/>
    <w:rsid w:val="004302FC"/>
    <w:rsid w:val="004304CA"/>
    <w:rsid w:val="004307ED"/>
    <w:rsid w:val="004308C1"/>
    <w:rsid w:val="00431199"/>
    <w:rsid w:val="004313C7"/>
    <w:rsid w:val="00431778"/>
    <w:rsid w:val="00431ACE"/>
    <w:rsid w:val="00431EA2"/>
    <w:rsid w:val="00432470"/>
    <w:rsid w:val="0043259D"/>
    <w:rsid w:val="004326E5"/>
    <w:rsid w:val="00433F92"/>
    <w:rsid w:val="00434649"/>
    <w:rsid w:val="00434877"/>
    <w:rsid w:val="00434B5A"/>
    <w:rsid w:val="00434E48"/>
    <w:rsid w:val="00435326"/>
    <w:rsid w:val="00435B16"/>
    <w:rsid w:val="00435C45"/>
    <w:rsid w:val="004369AB"/>
    <w:rsid w:val="00437214"/>
    <w:rsid w:val="0043734C"/>
    <w:rsid w:val="00437595"/>
    <w:rsid w:val="00437DA4"/>
    <w:rsid w:val="00440D69"/>
    <w:rsid w:val="004410C5"/>
    <w:rsid w:val="00441BCC"/>
    <w:rsid w:val="00441C91"/>
    <w:rsid w:val="00441E34"/>
    <w:rsid w:val="00441E68"/>
    <w:rsid w:val="0044229E"/>
    <w:rsid w:val="004422C9"/>
    <w:rsid w:val="004426E7"/>
    <w:rsid w:val="00442FE4"/>
    <w:rsid w:val="00443198"/>
    <w:rsid w:val="004436DB"/>
    <w:rsid w:val="0044397F"/>
    <w:rsid w:val="00444175"/>
    <w:rsid w:val="004445D0"/>
    <w:rsid w:val="00444FBA"/>
    <w:rsid w:val="004454F4"/>
    <w:rsid w:val="00445D63"/>
    <w:rsid w:val="00445E81"/>
    <w:rsid w:val="00446038"/>
    <w:rsid w:val="00446885"/>
    <w:rsid w:val="00446E11"/>
    <w:rsid w:val="0044712B"/>
    <w:rsid w:val="004471B4"/>
    <w:rsid w:val="004472E2"/>
    <w:rsid w:val="004479CE"/>
    <w:rsid w:val="00447A6F"/>
    <w:rsid w:val="00447B56"/>
    <w:rsid w:val="00450217"/>
    <w:rsid w:val="0045041B"/>
    <w:rsid w:val="0045082F"/>
    <w:rsid w:val="004511A7"/>
    <w:rsid w:val="0045132E"/>
    <w:rsid w:val="00451859"/>
    <w:rsid w:val="004518DA"/>
    <w:rsid w:val="00451C2C"/>
    <w:rsid w:val="00451EEC"/>
    <w:rsid w:val="00452406"/>
    <w:rsid w:val="004526E4"/>
    <w:rsid w:val="00452ED1"/>
    <w:rsid w:val="00453155"/>
    <w:rsid w:val="004534D6"/>
    <w:rsid w:val="00453843"/>
    <w:rsid w:val="0045491F"/>
    <w:rsid w:val="00455327"/>
    <w:rsid w:val="00455891"/>
    <w:rsid w:val="00455CD8"/>
    <w:rsid w:val="00455CF3"/>
    <w:rsid w:val="00455FA8"/>
    <w:rsid w:val="004562D8"/>
    <w:rsid w:val="004567C5"/>
    <w:rsid w:val="00456ADD"/>
    <w:rsid w:val="00456AED"/>
    <w:rsid w:val="00456E37"/>
    <w:rsid w:val="00456FBF"/>
    <w:rsid w:val="004576FD"/>
    <w:rsid w:val="00457D7D"/>
    <w:rsid w:val="00457E1E"/>
    <w:rsid w:val="00457E43"/>
    <w:rsid w:val="00460474"/>
    <w:rsid w:val="00460E19"/>
    <w:rsid w:val="00460F35"/>
    <w:rsid w:val="004614B8"/>
    <w:rsid w:val="00461AFD"/>
    <w:rsid w:val="00461DAC"/>
    <w:rsid w:val="00461FA6"/>
    <w:rsid w:val="004621B8"/>
    <w:rsid w:val="004627B9"/>
    <w:rsid w:val="00462BBE"/>
    <w:rsid w:val="0046301A"/>
    <w:rsid w:val="004630B8"/>
    <w:rsid w:val="004633FD"/>
    <w:rsid w:val="004638AE"/>
    <w:rsid w:val="004639DF"/>
    <w:rsid w:val="00463A82"/>
    <w:rsid w:val="00463CED"/>
    <w:rsid w:val="00463E78"/>
    <w:rsid w:val="00464044"/>
    <w:rsid w:val="00464353"/>
    <w:rsid w:val="004651AC"/>
    <w:rsid w:val="00465548"/>
    <w:rsid w:val="004657DD"/>
    <w:rsid w:val="00465899"/>
    <w:rsid w:val="004658A8"/>
    <w:rsid w:val="00466224"/>
    <w:rsid w:val="004664A5"/>
    <w:rsid w:val="004668AE"/>
    <w:rsid w:val="00466AE9"/>
    <w:rsid w:val="00466DE8"/>
    <w:rsid w:val="004675C7"/>
    <w:rsid w:val="00467628"/>
    <w:rsid w:val="004676C4"/>
    <w:rsid w:val="00467997"/>
    <w:rsid w:val="00467F8E"/>
    <w:rsid w:val="004702F2"/>
    <w:rsid w:val="004706C0"/>
    <w:rsid w:val="00470E7C"/>
    <w:rsid w:val="00471117"/>
    <w:rsid w:val="00471180"/>
    <w:rsid w:val="004712BE"/>
    <w:rsid w:val="00471305"/>
    <w:rsid w:val="00471356"/>
    <w:rsid w:val="00471D4B"/>
    <w:rsid w:val="00472659"/>
    <w:rsid w:val="00472790"/>
    <w:rsid w:val="00472797"/>
    <w:rsid w:val="0047299E"/>
    <w:rsid w:val="00473D73"/>
    <w:rsid w:val="00473F87"/>
    <w:rsid w:val="004741C9"/>
    <w:rsid w:val="00474464"/>
    <w:rsid w:val="004747C5"/>
    <w:rsid w:val="00474A0C"/>
    <w:rsid w:val="00475528"/>
    <w:rsid w:val="004759EF"/>
    <w:rsid w:val="00476065"/>
    <w:rsid w:val="00476271"/>
    <w:rsid w:val="004768CB"/>
    <w:rsid w:val="00476A35"/>
    <w:rsid w:val="004770D4"/>
    <w:rsid w:val="00477983"/>
    <w:rsid w:val="004809B3"/>
    <w:rsid w:val="00480DFD"/>
    <w:rsid w:val="00480FA9"/>
    <w:rsid w:val="0048182C"/>
    <w:rsid w:val="00482804"/>
    <w:rsid w:val="00482A80"/>
    <w:rsid w:val="00483191"/>
    <w:rsid w:val="004835DF"/>
    <w:rsid w:val="0048399E"/>
    <w:rsid w:val="00484009"/>
    <w:rsid w:val="00484BBB"/>
    <w:rsid w:val="00485280"/>
    <w:rsid w:val="0048588C"/>
    <w:rsid w:val="004867A9"/>
    <w:rsid w:val="00486FB2"/>
    <w:rsid w:val="0048716B"/>
    <w:rsid w:val="004874AB"/>
    <w:rsid w:val="00487B46"/>
    <w:rsid w:val="00490A43"/>
    <w:rsid w:val="00490CBB"/>
    <w:rsid w:val="0049183D"/>
    <w:rsid w:val="00491865"/>
    <w:rsid w:val="0049217B"/>
    <w:rsid w:val="0049249C"/>
    <w:rsid w:val="0049262D"/>
    <w:rsid w:val="00492C08"/>
    <w:rsid w:val="00492E86"/>
    <w:rsid w:val="004931AA"/>
    <w:rsid w:val="00493253"/>
    <w:rsid w:val="004943E2"/>
    <w:rsid w:val="00494AEA"/>
    <w:rsid w:val="00494C3B"/>
    <w:rsid w:val="00495157"/>
    <w:rsid w:val="0049565C"/>
    <w:rsid w:val="004957EF"/>
    <w:rsid w:val="00496087"/>
    <w:rsid w:val="00496246"/>
    <w:rsid w:val="00496DAE"/>
    <w:rsid w:val="00497636"/>
    <w:rsid w:val="00497E20"/>
    <w:rsid w:val="00497F70"/>
    <w:rsid w:val="004A080D"/>
    <w:rsid w:val="004A0908"/>
    <w:rsid w:val="004A0ACF"/>
    <w:rsid w:val="004A121B"/>
    <w:rsid w:val="004A1657"/>
    <w:rsid w:val="004A175E"/>
    <w:rsid w:val="004A18B8"/>
    <w:rsid w:val="004A1CD6"/>
    <w:rsid w:val="004A1F2D"/>
    <w:rsid w:val="004A2003"/>
    <w:rsid w:val="004A29D8"/>
    <w:rsid w:val="004A2CEF"/>
    <w:rsid w:val="004A36B3"/>
    <w:rsid w:val="004A3968"/>
    <w:rsid w:val="004A39D8"/>
    <w:rsid w:val="004A4298"/>
    <w:rsid w:val="004A4570"/>
    <w:rsid w:val="004A4C67"/>
    <w:rsid w:val="004A5198"/>
    <w:rsid w:val="004A51EB"/>
    <w:rsid w:val="004A552A"/>
    <w:rsid w:val="004A58D3"/>
    <w:rsid w:val="004A6E7B"/>
    <w:rsid w:val="004A70A1"/>
    <w:rsid w:val="004A7819"/>
    <w:rsid w:val="004A7B51"/>
    <w:rsid w:val="004B0001"/>
    <w:rsid w:val="004B0570"/>
    <w:rsid w:val="004B0ABA"/>
    <w:rsid w:val="004B0C1C"/>
    <w:rsid w:val="004B0DFC"/>
    <w:rsid w:val="004B1276"/>
    <w:rsid w:val="004B1349"/>
    <w:rsid w:val="004B14D5"/>
    <w:rsid w:val="004B18F7"/>
    <w:rsid w:val="004B1AE6"/>
    <w:rsid w:val="004B1F75"/>
    <w:rsid w:val="004B242A"/>
    <w:rsid w:val="004B276E"/>
    <w:rsid w:val="004B3285"/>
    <w:rsid w:val="004B342F"/>
    <w:rsid w:val="004B3871"/>
    <w:rsid w:val="004B3B55"/>
    <w:rsid w:val="004B3F16"/>
    <w:rsid w:val="004B4288"/>
    <w:rsid w:val="004B4802"/>
    <w:rsid w:val="004B57C5"/>
    <w:rsid w:val="004B59D9"/>
    <w:rsid w:val="004B5B3C"/>
    <w:rsid w:val="004B5B72"/>
    <w:rsid w:val="004B5CDF"/>
    <w:rsid w:val="004B5E64"/>
    <w:rsid w:val="004B61E2"/>
    <w:rsid w:val="004B6D06"/>
    <w:rsid w:val="004B71CF"/>
    <w:rsid w:val="004B75E9"/>
    <w:rsid w:val="004B7695"/>
    <w:rsid w:val="004B76BB"/>
    <w:rsid w:val="004B78DF"/>
    <w:rsid w:val="004B7A13"/>
    <w:rsid w:val="004B7C26"/>
    <w:rsid w:val="004C0450"/>
    <w:rsid w:val="004C0D13"/>
    <w:rsid w:val="004C1654"/>
    <w:rsid w:val="004C16BC"/>
    <w:rsid w:val="004C1932"/>
    <w:rsid w:val="004C1B8A"/>
    <w:rsid w:val="004C2780"/>
    <w:rsid w:val="004C2CFB"/>
    <w:rsid w:val="004C2D53"/>
    <w:rsid w:val="004C2E5D"/>
    <w:rsid w:val="004C3121"/>
    <w:rsid w:val="004C3954"/>
    <w:rsid w:val="004C39D1"/>
    <w:rsid w:val="004C3E44"/>
    <w:rsid w:val="004C41B4"/>
    <w:rsid w:val="004C4EEF"/>
    <w:rsid w:val="004C59EB"/>
    <w:rsid w:val="004C5B18"/>
    <w:rsid w:val="004C70C4"/>
    <w:rsid w:val="004C7626"/>
    <w:rsid w:val="004C7D6C"/>
    <w:rsid w:val="004D0901"/>
    <w:rsid w:val="004D1021"/>
    <w:rsid w:val="004D1FFE"/>
    <w:rsid w:val="004D268A"/>
    <w:rsid w:val="004D3253"/>
    <w:rsid w:val="004D32A0"/>
    <w:rsid w:val="004D34BF"/>
    <w:rsid w:val="004D34C3"/>
    <w:rsid w:val="004D3813"/>
    <w:rsid w:val="004D45C0"/>
    <w:rsid w:val="004D4C44"/>
    <w:rsid w:val="004D5686"/>
    <w:rsid w:val="004D5A8D"/>
    <w:rsid w:val="004D5C38"/>
    <w:rsid w:val="004D6734"/>
    <w:rsid w:val="004D6E0B"/>
    <w:rsid w:val="004D6E5E"/>
    <w:rsid w:val="004D6F54"/>
    <w:rsid w:val="004D7442"/>
    <w:rsid w:val="004D7524"/>
    <w:rsid w:val="004D7DE1"/>
    <w:rsid w:val="004D7EE9"/>
    <w:rsid w:val="004E008A"/>
    <w:rsid w:val="004E06EA"/>
    <w:rsid w:val="004E0BB2"/>
    <w:rsid w:val="004E0ED2"/>
    <w:rsid w:val="004E1907"/>
    <w:rsid w:val="004E1CE1"/>
    <w:rsid w:val="004E273B"/>
    <w:rsid w:val="004E2871"/>
    <w:rsid w:val="004E2E7E"/>
    <w:rsid w:val="004E2F43"/>
    <w:rsid w:val="004E2FBD"/>
    <w:rsid w:val="004E3616"/>
    <w:rsid w:val="004E3703"/>
    <w:rsid w:val="004E3D22"/>
    <w:rsid w:val="004E3EA7"/>
    <w:rsid w:val="004E41A1"/>
    <w:rsid w:val="004E482E"/>
    <w:rsid w:val="004E5133"/>
    <w:rsid w:val="004E577A"/>
    <w:rsid w:val="004E6A5B"/>
    <w:rsid w:val="004E70EB"/>
    <w:rsid w:val="004E7CC0"/>
    <w:rsid w:val="004F0259"/>
    <w:rsid w:val="004F0B1E"/>
    <w:rsid w:val="004F183E"/>
    <w:rsid w:val="004F1DE1"/>
    <w:rsid w:val="004F1EFF"/>
    <w:rsid w:val="004F1FCD"/>
    <w:rsid w:val="004F2700"/>
    <w:rsid w:val="004F2D93"/>
    <w:rsid w:val="004F36B0"/>
    <w:rsid w:val="004F3883"/>
    <w:rsid w:val="004F3CF2"/>
    <w:rsid w:val="004F4053"/>
    <w:rsid w:val="004F4DAB"/>
    <w:rsid w:val="004F5148"/>
    <w:rsid w:val="004F530A"/>
    <w:rsid w:val="004F6C19"/>
    <w:rsid w:val="004F6CAD"/>
    <w:rsid w:val="004F6E3A"/>
    <w:rsid w:val="004F7AE2"/>
    <w:rsid w:val="0050017F"/>
    <w:rsid w:val="00501394"/>
    <w:rsid w:val="00501419"/>
    <w:rsid w:val="0050152B"/>
    <w:rsid w:val="00501549"/>
    <w:rsid w:val="00501AD1"/>
    <w:rsid w:val="0050220E"/>
    <w:rsid w:val="00502840"/>
    <w:rsid w:val="00502DC6"/>
    <w:rsid w:val="00502FCA"/>
    <w:rsid w:val="005032B4"/>
    <w:rsid w:val="005032D1"/>
    <w:rsid w:val="005038DE"/>
    <w:rsid w:val="005038FE"/>
    <w:rsid w:val="00503A01"/>
    <w:rsid w:val="005042B9"/>
    <w:rsid w:val="005045DB"/>
    <w:rsid w:val="00505318"/>
    <w:rsid w:val="00505B72"/>
    <w:rsid w:val="00506159"/>
    <w:rsid w:val="00506D68"/>
    <w:rsid w:val="00506E70"/>
    <w:rsid w:val="00507792"/>
    <w:rsid w:val="005077F2"/>
    <w:rsid w:val="00507B69"/>
    <w:rsid w:val="00507DCF"/>
    <w:rsid w:val="0051001D"/>
    <w:rsid w:val="0051026A"/>
    <w:rsid w:val="00510AAB"/>
    <w:rsid w:val="005113EC"/>
    <w:rsid w:val="00512085"/>
    <w:rsid w:val="00512244"/>
    <w:rsid w:val="005125D7"/>
    <w:rsid w:val="00512D43"/>
    <w:rsid w:val="00512ECE"/>
    <w:rsid w:val="00513332"/>
    <w:rsid w:val="0051430A"/>
    <w:rsid w:val="0051455E"/>
    <w:rsid w:val="005151E3"/>
    <w:rsid w:val="005156E7"/>
    <w:rsid w:val="005163B8"/>
    <w:rsid w:val="00516533"/>
    <w:rsid w:val="005167AF"/>
    <w:rsid w:val="0051698D"/>
    <w:rsid w:val="00516B06"/>
    <w:rsid w:val="00517329"/>
    <w:rsid w:val="00517A33"/>
    <w:rsid w:val="00517BEC"/>
    <w:rsid w:val="00517E0D"/>
    <w:rsid w:val="00517E15"/>
    <w:rsid w:val="00517E1C"/>
    <w:rsid w:val="005201FA"/>
    <w:rsid w:val="00520A0E"/>
    <w:rsid w:val="00520BA8"/>
    <w:rsid w:val="0052140C"/>
    <w:rsid w:val="0052184C"/>
    <w:rsid w:val="005230A4"/>
    <w:rsid w:val="00523423"/>
    <w:rsid w:val="00523662"/>
    <w:rsid w:val="0052446E"/>
    <w:rsid w:val="00524FC1"/>
    <w:rsid w:val="005254D5"/>
    <w:rsid w:val="00525847"/>
    <w:rsid w:val="00525DD2"/>
    <w:rsid w:val="00526687"/>
    <w:rsid w:val="00526BF3"/>
    <w:rsid w:val="00526E05"/>
    <w:rsid w:val="00526FCC"/>
    <w:rsid w:val="005270D4"/>
    <w:rsid w:val="00527679"/>
    <w:rsid w:val="00530285"/>
    <w:rsid w:val="00530501"/>
    <w:rsid w:val="005306B2"/>
    <w:rsid w:val="005309A5"/>
    <w:rsid w:val="00531671"/>
    <w:rsid w:val="005316B6"/>
    <w:rsid w:val="00531893"/>
    <w:rsid w:val="00531911"/>
    <w:rsid w:val="00531954"/>
    <w:rsid w:val="00531B27"/>
    <w:rsid w:val="00531B97"/>
    <w:rsid w:val="0053202B"/>
    <w:rsid w:val="00532360"/>
    <w:rsid w:val="00532FDC"/>
    <w:rsid w:val="00533237"/>
    <w:rsid w:val="00533347"/>
    <w:rsid w:val="005344AE"/>
    <w:rsid w:val="00534595"/>
    <w:rsid w:val="005349E0"/>
    <w:rsid w:val="00534A61"/>
    <w:rsid w:val="00534C35"/>
    <w:rsid w:val="00535365"/>
    <w:rsid w:val="00535C6F"/>
    <w:rsid w:val="0053605C"/>
    <w:rsid w:val="0053607E"/>
    <w:rsid w:val="0053633A"/>
    <w:rsid w:val="005365AF"/>
    <w:rsid w:val="005365E1"/>
    <w:rsid w:val="0053660A"/>
    <w:rsid w:val="00536F32"/>
    <w:rsid w:val="00537D6E"/>
    <w:rsid w:val="00540F29"/>
    <w:rsid w:val="005413C1"/>
    <w:rsid w:val="00541663"/>
    <w:rsid w:val="0054183B"/>
    <w:rsid w:val="00541F71"/>
    <w:rsid w:val="005420B4"/>
    <w:rsid w:val="0054221B"/>
    <w:rsid w:val="0054240A"/>
    <w:rsid w:val="00542782"/>
    <w:rsid w:val="0054279F"/>
    <w:rsid w:val="00542D8C"/>
    <w:rsid w:val="00543654"/>
    <w:rsid w:val="00543774"/>
    <w:rsid w:val="005437EA"/>
    <w:rsid w:val="00544287"/>
    <w:rsid w:val="0054453D"/>
    <w:rsid w:val="005445EF"/>
    <w:rsid w:val="00544921"/>
    <w:rsid w:val="00544B39"/>
    <w:rsid w:val="005454B1"/>
    <w:rsid w:val="00545B9E"/>
    <w:rsid w:val="00545EB9"/>
    <w:rsid w:val="00545F9B"/>
    <w:rsid w:val="005464BB"/>
    <w:rsid w:val="00546740"/>
    <w:rsid w:val="00546D17"/>
    <w:rsid w:val="005473E6"/>
    <w:rsid w:val="00547526"/>
    <w:rsid w:val="0054789C"/>
    <w:rsid w:val="00547A7F"/>
    <w:rsid w:val="00547AC8"/>
    <w:rsid w:val="00550019"/>
    <w:rsid w:val="00550EA1"/>
    <w:rsid w:val="00551379"/>
    <w:rsid w:val="005513E9"/>
    <w:rsid w:val="00551527"/>
    <w:rsid w:val="005520DA"/>
    <w:rsid w:val="00552104"/>
    <w:rsid w:val="00552301"/>
    <w:rsid w:val="00552807"/>
    <w:rsid w:val="00553174"/>
    <w:rsid w:val="00553176"/>
    <w:rsid w:val="00553180"/>
    <w:rsid w:val="00553B8F"/>
    <w:rsid w:val="00553EBF"/>
    <w:rsid w:val="005540BE"/>
    <w:rsid w:val="0055480B"/>
    <w:rsid w:val="005549F4"/>
    <w:rsid w:val="00555660"/>
    <w:rsid w:val="0055661C"/>
    <w:rsid w:val="00556C98"/>
    <w:rsid w:val="00556F5D"/>
    <w:rsid w:val="00556FF6"/>
    <w:rsid w:val="005573E1"/>
    <w:rsid w:val="005579A3"/>
    <w:rsid w:val="0056040A"/>
    <w:rsid w:val="00560C3F"/>
    <w:rsid w:val="00560DCF"/>
    <w:rsid w:val="00560EA3"/>
    <w:rsid w:val="0056174C"/>
    <w:rsid w:val="00561EB3"/>
    <w:rsid w:val="005623EE"/>
    <w:rsid w:val="0056290E"/>
    <w:rsid w:val="00562BB1"/>
    <w:rsid w:val="00563148"/>
    <w:rsid w:val="00563E85"/>
    <w:rsid w:val="00564960"/>
    <w:rsid w:val="00564977"/>
    <w:rsid w:val="005652C1"/>
    <w:rsid w:val="00565A60"/>
    <w:rsid w:val="00565A77"/>
    <w:rsid w:val="00565CD1"/>
    <w:rsid w:val="00565F91"/>
    <w:rsid w:val="00566276"/>
    <w:rsid w:val="005662C6"/>
    <w:rsid w:val="00566871"/>
    <w:rsid w:val="00567843"/>
    <w:rsid w:val="00567B3C"/>
    <w:rsid w:val="00567DE5"/>
    <w:rsid w:val="005703AE"/>
    <w:rsid w:val="0057066E"/>
    <w:rsid w:val="00571917"/>
    <w:rsid w:val="00571B40"/>
    <w:rsid w:val="0057243D"/>
    <w:rsid w:val="00572816"/>
    <w:rsid w:val="00572D14"/>
    <w:rsid w:val="00572D97"/>
    <w:rsid w:val="00572E17"/>
    <w:rsid w:val="005731A7"/>
    <w:rsid w:val="00573955"/>
    <w:rsid w:val="0057422C"/>
    <w:rsid w:val="0057429D"/>
    <w:rsid w:val="00574768"/>
    <w:rsid w:val="00574B17"/>
    <w:rsid w:val="00574B1B"/>
    <w:rsid w:val="0057549C"/>
    <w:rsid w:val="0057567E"/>
    <w:rsid w:val="00575AE1"/>
    <w:rsid w:val="00575D35"/>
    <w:rsid w:val="00575FD0"/>
    <w:rsid w:val="005760BC"/>
    <w:rsid w:val="0057623E"/>
    <w:rsid w:val="005763E9"/>
    <w:rsid w:val="00576E94"/>
    <w:rsid w:val="00577275"/>
    <w:rsid w:val="005775C4"/>
    <w:rsid w:val="00577A85"/>
    <w:rsid w:val="00577EAC"/>
    <w:rsid w:val="0058012C"/>
    <w:rsid w:val="00580601"/>
    <w:rsid w:val="00580EC6"/>
    <w:rsid w:val="0058191B"/>
    <w:rsid w:val="00581921"/>
    <w:rsid w:val="00581BDC"/>
    <w:rsid w:val="00582414"/>
    <w:rsid w:val="00582493"/>
    <w:rsid w:val="0058391E"/>
    <w:rsid w:val="00583964"/>
    <w:rsid w:val="00584303"/>
    <w:rsid w:val="00584768"/>
    <w:rsid w:val="00584923"/>
    <w:rsid w:val="00585431"/>
    <w:rsid w:val="00585756"/>
    <w:rsid w:val="00585FBE"/>
    <w:rsid w:val="00586C5C"/>
    <w:rsid w:val="0058712B"/>
    <w:rsid w:val="00587693"/>
    <w:rsid w:val="005876AD"/>
    <w:rsid w:val="00587B40"/>
    <w:rsid w:val="00587E86"/>
    <w:rsid w:val="005901E0"/>
    <w:rsid w:val="005904FC"/>
    <w:rsid w:val="0059074D"/>
    <w:rsid w:val="00590B57"/>
    <w:rsid w:val="005912A1"/>
    <w:rsid w:val="00591409"/>
    <w:rsid w:val="00591625"/>
    <w:rsid w:val="0059179B"/>
    <w:rsid w:val="00592757"/>
    <w:rsid w:val="00593080"/>
    <w:rsid w:val="005937F4"/>
    <w:rsid w:val="00593C6F"/>
    <w:rsid w:val="00593DB1"/>
    <w:rsid w:val="005942DF"/>
    <w:rsid w:val="0059434A"/>
    <w:rsid w:val="00595079"/>
    <w:rsid w:val="00595253"/>
    <w:rsid w:val="00595357"/>
    <w:rsid w:val="005953EE"/>
    <w:rsid w:val="00595829"/>
    <w:rsid w:val="00596276"/>
    <w:rsid w:val="0059679A"/>
    <w:rsid w:val="00597938"/>
    <w:rsid w:val="00597E56"/>
    <w:rsid w:val="005A0824"/>
    <w:rsid w:val="005A21DE"/>
    <w:rsid w:val="005A234F"/>
    <w:rsid w:val="005A242E"/>
    <w:rsid w:val="005A24CE"/>
    <w:rsid w:val="005A3931"/>
    <w:rsid w:val="005A3E0F"/>
    <w:rsid w:val="005A412E"/>
    <w:rsid w:val="005A4289"/>
    <w:rsid w:val="005A4C89"/>
    <w:rsid w:val="005A5EF5"/>
    <w:rsid w:val="005A5FE6"/>
    <w:rsid w:val="005A676E"/>
    <w:rsid w:val="005A6FC8"/>
    <w:rsid w:val="005A759F"/>
    <w:rsid w:val="005A7EBF"/>
    <w:rsid w:val="005A7F3B"/>
    <w:rsid w:val="005B04EA"/>
    <w:rsid w:val="005B05DB"/>
    <w:rsid w:val="005B0B90"/>
    <w:rsid w:val="005B0BA0"/>
    <w:rsid w:val="005B1086"/>
    <w:rsid w:val="005B1BCF"/>
    <w:rsid w:val="005B1D71"/>
    <w:rsid w:val="005B20C0"/>
    <w:rsid w:val="005B250D"/>
    <w:rsid w:val="005B2B37"/>
    <w:rsid w:val="005B2FD9"/>
    <w:rsid w:val="005B339F"/>
    <w:rsid w:val="005B3594"/>
    <w:rsid w:val="005B36BA"/>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B56"/>
    <w:rsid w:val="005C00EE"/>
    <w:rsid w:val="005C035B"/>
    <w:rsid w:val="005C05EA"/>
    <w:rsid w:val="005C0BE3"/>
    <w:rsid w:val="005C0D6D"/>
    <w:rsid w:val="005C0E6F"/>
    <w:rsid w:val="005C1037"/>
    <w:rsid w:val="005C160A"/>
    <w:rsid w:val="005C1C37"/>
    <w:rsid w:val="005C224F"/>
    <w:rsid w:val="005C238B"/>
    <w:rsid w:val="005C2420"/>
    <w:rsid w:val="005C25F5"/>
    <w:rsid w:val="005C2661"/>
    <w:rsid w:val="005C2CEE"/>
    <w:rsid w:val="005C3E18"/>
    <w:rsid w:val="005C3F2D"/>
    <w:rsid w:val="005C4643"/>
    <w:rsid w:val="005C4821"/>
    <w:rsid w:val="005C49DD"/>
    <w:rsid w:val="005C4D76"/>
    <w:rsid w:val="005C5118"/>
    <w:rsid w:val="005C5127"/>
    <w:rsid w:val="005C532E"/>
    <w:rsid w:val="005C5FE5"/>
    <w:rsid w:val="005C6847"/>
    <w:rsid w:val="005C6EF9"/>
    <w:rsid w:val="005C6F68"/>
    <w:rsid w:val="005D0915"/>
    <w:rsid w:val="005D0A33"/>
    <w:rsid w:val="005D0C60"/>
    <w:rsid w:val="005D115A"/>
    <w:rsid w:val="005D1B13"/>
    <w:rsid w:val="005D2E5D"/>
    <w:rsid w:val="005D3DFB"/>
    <w:rsid w:val="005D4880"/>
    <w:rsid w:val="005D4F05"/>
    <w:rsid w:val="005D501A"/>
    <w:rsid w:val="005D5B57"/>
    <w:rsid w:val="005D64DB"/>
    <w:rsid w:val="005D6AF2"/>
    <w:rsid w:val="005D7225"/>
    <w:rsid w:val="005D7530"/>
    <w:rsid w:val="005D754D"/>
    <w:rsid w:val="005D76C8"/>
    <w:rsid w:val="005D7A0F"/>
    <w:rsid w:val="005E00C3"/>
    <w:rsid w:val="005E01B3"/>
    <w:rsid w:val="005E0993"/>
    <w:rsid w:val="005E0C7F"/>
    <w:rsid w:val="005E1463"/>
    <w:rsid w:val="005E1955"/>
    <w:rsid w:val="005E207B"/>
    <w:rsid w:val="005E2248"/>
    <w:rsid w:val="005E2869"/>
    <w:rsid w:val="005E2A22"/>
    <w:rsid w:val="005E3235"/>
    <w:rsid w:val="005E33A5"/>
    <w:rsid w:val="005E34C0"/>
    <w:rsid w:val="005E3602"/>
    <w:rsid w:val="005E3FBC"/>
    <w:rsid w:val="005E43F7"/>
    <w:rsid w:val="005E44EE"/>
    <w:rsid w:val="005E4BB1"/>
    <w:rsid w:val="005E4BFE"/>
    <w:rsid w:val="005E59E1"/>
    <w:rsid w:val="005E67C5"/>
    <w:rsid w:val="005E7A97"/>
    <w:rsid w:val="005F0094"/>
    <w:rsid w:val="005F0555"/>
    <w:rsid w:val="005F1127"/>
    <w:rsid w:val="005F145C"/>
    <w:rsid w:val="005F155D"/>
    <w:rsid w:val="005F1665"/>
    <w:rsid w:val="005F20BF"/>
    <w:rsid w:val="005F211B"/>
    <w:rsid w:val="005F28C6"/>
    <w:rsid w:val="005F3808"/>
    <w:rsid w:val="005F380C"/>
    <w:rsid w:val="005F3BD9"/>
    <w:rsid w:val="005F3F82"/>
    <w:rsid w:val="005F42BE"/>
    <w:rsid w:val="005F4341"/>
    <w:rsid w:val="005F504E"/>
    <w:rsid w:val="005F5E50"/>
    <w:rsid w:val="005F63C8"/>
    <w:rsid w:val="005F65D2"/>
    <w:rsid w:val="005F6A90"/>
    <w:rsid w:val="005F70A4"/>
    <w:rsid w:val="005F720D"/>
    <w:rsid w:val="005F727B"/>
    <w:rsid w:val="005F7290"/>
    <w:rsid w:val="005F7A6C"/>
    <w:rsid w:val="005F7EF5"/>
    <w:rsid w:val="006005F0"/>
    <w:rsid w:val="0060131E"/>
    <w:rsid w:val="0060241D"/>
    <w:rsid w:val="00602565"/>
    <w:rsid w:val="00602CA8"/>
    <w:rsid w:val="00602D31"/>
    <w:rsid w:val="00603882"/>
    <w:rsid w:val="0060390D"/>
    <w:rsid w:val="00603AFD"/>
    <w:rsid w:val="00604150"/>
    <w:rsid w:val="00604FBB"/>
    <w:rsid w:val="00605379"/>
    <w:rsid w:val="006054E0"/>
    <w:rsid w:val="006061C7"/>
    <w:rsid w:val="0060659C"/>
    <w:rsid w:val="00606B6D"/>
    <w:rsid w:val="00606D7A"/>
    <w:rsid w:val="006078EB"/>
    <w:rsid w:val="00607FB1"/>
    <w:rsid w:val="00610578"/>
    <w:rsid w:val="0061059E"/>
    <w:rsid w:val="006128B0"/>
    <w:rsid w:val="00612FD4"/>
    <w:rsid w:val="0061320E"/>
    <w:rsid w:val="00613531"/>
    <w:rsid w:val="00615097"/>
    <w:rsid w:val="006150C5"/>
    <w:rsid w:val="00616FB8"/>
    <w:rsid w:val="00617887"/>
    <w:rsid w:val="006178C7"/>
    <w:rsid w:val="00617B6E"/>
    <w:rsid w:val="00620B9F"/>
    <w:rsid w:val="00620FD6"/>
    <w:rsid w:val="006213D8"/>
    <w:rsid w:val="00621DC0"/>
    <w:rsid w:val="00621E29"/>
    <w:rsid w:val="00622A9F"/>
    <w:rsid w:val="00622B52"/>
    <w:rsid w:val="00623BC2"/>
    <w:rsid w:val="006248A7"/>
    <w:rsid w:val="00625506"/>
    <w:rsid w:val="006259B1"/>
    <w:rsid w:val="00625C7D"/>
    <w:rsid w:val="00625FEB"/>
    <w:rsid w:val="00626442"/>
    <w:rsid w:val="006276A2"/>
    <w:rsid w:val="00627912"/>
    <w:rsid w:val="0063089D"/>
    <w:rsid w:val="00631810"/>
    <w:rsid w:val="00632483"/>
    <w:rsid w:val="00632A14"/>
    <w:rsid w:val="0063310F"/>
    <w:rsid w:val="00633230"/>
    <w:rsid w:val="0063366E"/>
    <w:rsid w:val="00633675"/>
    <w:rsid w:val="0063399F"/>
    <w:rsid w:val="006343FF"/>
    <w:rsid w:val="00634587"/>
    <w:rsid w:val="006349A3"/>
    <w:rsid w:val="00634BBD"/>
    <w:rsid w:val="00635025"/>
    <w:rsid w:val="006354BC"/>
    <w:rsid w:val="00635A24"/>
    <w:rsid w:val="00635A33"/>
    <w:rsid w:val="00635E28"/>
    <w:rsid w:val="00636675"/>
    <w:rsid w:val="00636A7A"/>
    <w:rsid w:val="0063773B"/>
    <w:rsid w:val="006378BA"/>
    <w:rsid w:val="00637AD9"/>
    <w:rsid w:val="00637F64"/>
    <w:rsid w:val="00640C02"/>
    <w:rsid w:val="00640C55"/>
    <w:rsid w:val="00640E4B"/>
    <w:rsid w:val="00640E8C"/>
    <w:rsid w:val="00641223"/>
    <w:rsid w:val="0064174A"/>
    <w:rsid w:val="006419AF"/>
    <w:rsid w:val="00641A85"/>
    <w:rsid w:val="006423A9"/>
    <w:rsid w:val="00642478"/>
    <w:rsid w:val="00642985"/>
    <w:rsid w:val="00642C26"/>
    <w:rsid w:val="00644165"/>
    <w:rsid w:val="00644CB8"/>
    <w:rsid w:val="00644D5C"/>
    <w:rsid w:val="00644DBE"/>
    <w:rsid w:val="0064518E"/>
    <w:rsid w:val="0064699D"/>
    <w:rsid w:val="006478FF"/>
    <w:rsid w:val="00647D2C"/>
    <w:rsid w:val="00650B9E"/>
    <w:rsid w:val="00651070"/>
    <w:rsid w:val="006510FD"/>
    <w:rsid w:val="00651161"/>
    <w:rsid w:val="006511FD"/>
    <w:rsid w:val="00651D18"/>
    <w:rsid w:val="0065258F"/>
    <w:rsid w:val="0065259E"/>
    <w:rsid w:val="00652CFE"/>
    <w:rsid w:val="00653B84"/>
    <w:rsid w:val="00653BB0"/>
    <w:rsid w:val="00653CAD"/>
    <w:rsid w:val="0065403F"/>
    <w:rsid w:val="0065404A"/>
    <w:rsid w:val="0065440C"/>
    <w:rsid w:val="00654871"/>
    <w:rsid w:val="00654A75"/>
    <w:rsid w:val="00654BCB"/>
    <w:rsid w:val="00654CE4"/>
    <w:rsid w:val="00654E32"/>
    <w:rsid w:val="00655C80"/>
    <w:rsid w:val="00656168"/>
    <w:rsid w:val="006562F5"/>
    <w:rsid w:val="00656367"/>
    <w:rsid w:val="00656606"/>
    <w:rsid w:val="00656763"/>
    <w:rsid w:val="00657BE4"/>
    <w:rsid w:val="00657F23"/>
    <w:rsid w:val="00660279"/>
    <w:rsid w:val="006602D0"/>
    <w:rsid w:val="00660554"/>
    <w:rsid w:val="00660E59"/>
    <w:rsid w:val="006612B3"/>
    <w:rsid w:val="00661554"/>
    <w:rsid w:val="00661A45"/>
    <w:rsid w:val="00661E52"/>
    <w:rsid w:val="00662133"/>
    <w:rsid w:val="006624EC"/>
    <w:rsid w:val="006625CA"/>
    <w:rsid w:val="0066266E"/>
    <w:rsid w:val="006627B0"/>
    <w:rsid w:val="00662A13"/>
    <w:rsid w:val="006636FB"/>
    <w:rsid w:val="006645B7"/>
    <w:rsid w:val="00664D06"/>
    <w:rsid w:val="00664E89"/>
    <w:rsid w:val="006650C3"/>
    <w:rsid w:val="00665B41"/>
    <w:rsid w:val="00665B94"/>
    <w:rsid w:val="0066633D"/>
    <w:rsid w:val="00666456"/>
    <w:rsid w:val="0066652E"/>
    <w:rsid w:val="00666880"/>
    <w:rsid w:val="00666C43"/>
    <w:rsid w:val="00666DE6"/>
    <w:rsid w:val="006672F4"/>
    <w:rsid w:val="0066751C"/>
    <w:rsid w:val="00667823"/>
    <w:rsid w:val="00667CEF"/>
    <w:rsid w:val="00667D7F"/>
    <w:rsid w:val="00667E80"/>
    <w:rsid w:val="00671220"/>
    <w:rsid w:val="0067146D"/>
    <w:rsid w:val="006716E1"/>
    <w:rsid w:val="00671E23"/>
    <w:rsid w:val="00671E8A"/>
    <w:rsid w:val="00671FD2"/>
    <w:rsid w:val="006720CE"/>
    <w:rsid w:val="00672132"/>
    <w:rsid w:val="006721BD"/>
    <w:rsid w:val="0067226E"/>
    <w:rsid w:val="00672EEB"/>
    <w:rsid w:val="00673B0B"/>
    <w:rsid w:val="00674A1F"/>
    <w:rsid w:val="00674BCE"/>
    <w:rsid w:val="00675521"/>
    <w:rsid w:val="00675B2D"/>
    <w:rsid w:val="006762FD"/>
    <w:rsid w:val="00677167"/>
    <w:rsid w:val="00677368"/>
    <w:rsid w:val="006773F0"/>
    <w:rsid w:val="006777A7"/>
    <w:rsid w:val="006777D6"/>
    <w:rsid w:val="00677A37"/>
    <w:rsid w:val="00677B5D"/>
    <w:rsid w:val="00680E31"/>
    <w:rsid w:val="006810BA"/>
    <w:rsid w:val="00681B11"/>
    <w:rsid w:val="00681F59"/>
    <w:rsid w:val="00682A19"/>
    <w:rsid w:val="00682F05"/>
    <w:rsid w:val="0068325C"/>
    <w:rsid w:val="00684342"/>
    <w:rsid w:val="006847D3"/>
    <w:rsid w:val="00684B18"/>
    <w:rsid w:val="00684C60"/>
    <w:rsid w:val="00684C75"/>
    <w:rsid w:val="00685ABB"/>
    <w:rsid w:val="00685B69"/>
    <w:rsid w:val="00686465"/>
    <w:rsid w:val="00687230"/>
    <w:rsid w:val="00687813"/>
    <w:rsid w:val="00687D2E"/>
    <w:rsid w:val="006906CB"/>
    <w:rsid w:val="0069094C"/>
    <w:rsid w:val="0069111C"/>
    <w:rsid w:val="0069151C"/>
    <w:rsid w:val="00691987"/>
    <w:rsid w:val="00691B93"/>
    <w:rsid w:val="00692B8A"/>
    <w:rsid w:val="006945FB"/>
    <w:rsid w:val="0069487B"/>
    <w:rsid w:val="00695B04"/>
    <w:rsid w:val="006966EE"/>
    <w:rsid w:val="00696F20"/>
    <w:rsid w:val="006978F8"/>
    <w:rsid w:val="00697ABC"/>
    <w:rsid w:val="00697BF0"/>
    <w:rsid w:val="00697DA7"/>
    <w:rsid w:val="00697F5E"/>
    <w:rsid w:val="006A16D8"/>
    <w:rsid w:val="006A1F60"/>
    <w:rsid w:val="006A21DF"/>
    <w:rsid w:val="006A2222"/>
    <w:rsid w:val="006A2349"/>
    <w:rsid w:val="006A27E2"/>
    <w:rsid w:val="006A2EBD"/>
    <w:rsid w:val="006A2EDD"/>
    <w:rsid w:val="006A354A"/>
    <w:rsid w:val="006A37AB"/>
    <w:rsid w:val="006A3E22"/>
    <w:rsid w:val="006A3E54"/>
    <w:rsid w:val="006A3FA4"/>
    <w:rsid w:val="006A464C"/>
    <w:rsid w:val="006A4B8E"/>
    <w:rsid w:val="006A4C74"/>
    <w:rsid w:val="006A5031"/>
    <w:rsid w:val="006A57F6"/>
    <w:rsid w:val="006A6052"/>
    <w:rsid w:val="006A64AA"/>
    <w:rsid w:val="006A69CD"/>
    <w:rsid w:val="006A6B88"/>
    <w:rsid w:val="006A72DB"/>
    <w:rsid w:val="006A7CF5"/>
    <w:rsid w:val="006A7E64"/>
    <w:rsid w:val="006B0DDC"/>
    <w:rsid w:val="006B1CD2"/>
    <w:rsid w:val="006B25AB"/>
    <w:rsid w:val="006B26C0"/>
    <w:rsid w:val="006B2C1B"/>
    <w:rsid w:val="006B2C22"/>
    <w:rsid w:val="006B2F20"/>
    <w:rsid w:val="006B38EA"/>
    <w:rsid w:val="006B403F"/>
    <w:rsid w:val="006B42C7"/>
    <w:rsid w:val="006B4780"/>
    <w:rsid w:val="006B4878"/>
    <w:rsid w:val="006B5347"/>
    <w:rsid w:val="006B589C"/>
    <w:rsid w:val="006B621A"/>
    <w:rsid w:val="006C1216"/>
    <w:rsid w:val="006C1625"/>
    <w:rsid w:val="006C1C81"/>
    <w:rsid w:val="006C1D1C"/>
    <w:rsid w:val="006C2665"/>
    <w:rsid w:val="006C35B3"/>
    <w:rsid w:val="006C37FC"/>
    <w:rsid w:val="006C382F"/>
    <w:rsid w:val="006C39FF"/>
    <w:rsid w:val="006C3CEC"/>
    <w:rsid w:val="006C3D5C"/>
    <w:rsid w:val="006C51A3"/>
    <w:rsid w:val="006C53F2"/>
    <w:rsid w:val="006C55FF"/>
    <w:rsid w:val="006C5A30"/>
    <w:rsid w:val="006C5E8C"/>
    <w:rsid w:val="006C75F3"/>
    <w:rsid w:val="006C779C"/>
    <w:rsid w:val="006C78D1"/>
    <w:rsid w:val="006D006B"/>
    <w:rsid w:val="006D0617"/>
    <w:rsid w:val="006D094D"/>
    <w:rsid w:val="006D117F"/>
    <w:rsid w:val="006D2092"/>
    <w:rsid w:val="006D25A0"/>
    <w:rsid w:val="006D264A"/>
    <w:rsid w:val="006D293C"/>
    <w:rsid w:val="006D2D1E"/>
    <w:rsid w:val="006D4315"/>
    <w:rsid w:val="006D4660"/>
    <w:rsid w:val="006D48CE"/>
    <w:rsid w:val="006D49B5"/>
    <w:rsid w:val="006D4A40"/>
    <w:rsid w:val="006D53E6"/>
    <w:rsid w:val="006D5969"/>
    <w:rsid w:val="006D5F2E"/>
    <w:rsid w:val="006D644C"/>
    <w:rsid w:val="006D658F"/>
    <w:rsid w:val="006D671C"/>
    <w:rsid w:val="006D7E96"/>
    <w:rsid w:val="006E063A"/>
    <w:rsid w:val="006E097E"/>
    <w:rsid w:val="006E0A1C"/>
    <w:rsid w:val="006E184A"/>
    <w:rsid w:val="006E1D27"/>
    <w:rsid w:val="006E2443"/>
    <w:rsid w:val="006E27A7"/>
    <w:rsid w:val="006E27AE"/>
    <w:rsid w:val="006E2865"/>
    <w:rsid w:val="006E3708"/>
    <w:rsid w:val="006E3A51"/>
    <w:rsid w:val="006E42BD"/>
    <w:rsid w:val="006E43B9"/>
    <w:rsid w:val="006E4567"/>
    <w:rsid w:val="006E49BA"/>
    <w:rsid w:val="006E521F"/>
    <w:rsid w:val="006E5459"/>
    <w:rsid w:val="006E551F"/>
    <w:rsid w:val="006E58E3"/>
    <w:rsid w:val="006E5B11"/>
    <w:rsid w:val="006E6065"/>
    <w:rsid w:val="006E68EC"/>
    <w:rsid w:val="006E6F99"/>
    <w:rsid w:val="006E7793"/>
    <w:rsid w:val="006E7B9C"/>
    <w:rsid w:val="006E7E20"/>
    <w:rsid w:val="006F0627"/>
    <w:rsid w:val="006F0847"/>
    <w:rsid w:val="006F0E0D"/>
    <w:rsid w:val="006F1993"/>
    <w:rsid w:val="006F2348"/>
    <w:rsid w:val="006F2490"/>
    <w:rsid w:val="006F2B1E"/>
    <w:rsid w:val="006F2CCE"/>
    <w:rsid w:val="006F2DEF"/>
    <w:rsid w:val="006F30C2"/>
    <w:rsid w:val="006F34CF"/>
    <w:rsid w:val="006F404C"/>
    <w:rsid w:val="006F4101"/>
    <w:rsid w:val="006F47C9"/>
    <w:rsid w:val="006F4D87"/>
    <w:rsid w:val="006F4ED4"/>
    <w:rsid w:val="006F5F3F"/>
    <w:rsid w:val="006F63B8"/>
    <w:rsid w:val="006F699C"/>
    <w:rsid w:val="006F6D1F"/>
    <w:rsid w:val="006F73A4"/>
    <w:rsid w:val="006F747D"/>
    <w:rsid w:val="006F7844"/>
    <w:rsid w:val="00700781"/>
    <w:rsid w:val="007015C4"/>
    <w:rsid w:val="00701BF1"/>
    <w:rsid w:val="00702715"/>
    <w:rsid w:val="00702995"/>
    <w:rsid w:val="00702A01"/>
    <w:rsid w:val="00702E1E"/>
    <w:rsid w:val="00703485"/>
    <w:rsid w:val="007039D6"/>
    <w:rsid w:val="0070455D"/>
    <w:rsid w:val="00705176"/>
    <w:rsid w:val="007051BD"/>
    <w:rsid w:val="007051C7"/>
    <w:rsid w:val="00705739"/>
    <w:rsid w:val="00706256"/>
    <w:rsid w:val="007065C7"/>
    <w:rsid w:val="00706938"/>
    <w:rsid w:val="00707A59"/>
    <w:rsid w:val="00707AC4"/>
    <w:rsid w:val="00707D30"/>
    <w:rsid w:val="00710092"/>
    <w:rsid w:val="00710265"/>
    <w:rsid w:val="007108E9"/>
    <w:rsid w:val="00710E22"/>
    <w:rsid w:val="00711039"/>
    <w:rsid w:val="007112B7"/>
    <w:rsid w:val="0071136E"/>
    <w:rsid w:val="0071148B"/>
    <w:rsid w:val="007114E3"/>
    <w:rsid w:val="007115E8"/>
    <w:rsid w:val="00711653"/>
    <w:rsid w:val="00711F0A"/>
    <w:rsid w:val="007127E5"/>
    <w:rsid w:val="007128B2"/>
    <w:rsid w:val="00712905"/>
    <w:rsid w:val="00712FEE"/>
    <w:rsid w:val="00713424"/>
    <w:rsid w:val="007134FD"/>
    <w:rsid w:val="00713D36"/>
    <w:rsid w:val="00714011"/>
    <w:rsid w:val="00714C06"/>
    <w:rsid w:val="00714D10"/>
    <w:rsid w:val="00714F09"/>
    <w:rsid w:val="00715324"/>
    <w:rsid w:val="007155D7"/>
    <w:rsid w:val="007159B8"/>
    <w:rsid w:val="00715ECD"/>
    <w:rsid w:val="007161BE"/>
    <w:rsid w:val="0071636A"/>
    <w:rsid w:val="007167DF"/>
    <w:rsid w:val="00716883"/>
    <w:rsid w:val="007172F7"/>
    <w:rsid w:val="00717AB8"/>
    <w:rsid w:val="00717BDB"/>
    <w:rsid w:val="00717D40"/>
    <w:rsid w:val="00720547"/>
    <w:rsid w:val="00720FE3"/>
    <w:rsid w:val="0072131D"/>
    <w:rsid w:val="007216DC"/>
    <w:rsid w:val="007219F5"/>
    <w:rsid w:val="007222F5"/>
    <w:rsid w:val="007227A4"/>
    <w:rsid w:val="00722992"/>
    <w:rsid w:val="00723078"/>
    <w:rsid w:val="00723274"/>
    <w:rsid w:val="0072355B"/>
    <w:rsid w:val="00723B56"/>
    <w:rsid w:val="00723C07"/>
    <w:rsid w:val="00724699"/>
    <w:rsid w:val="00726286"/>
    <w:rsid w:val="00726E08"/>
    <w:rsid w:val="00726FE0"/>
    <w:rsid w:val="007274D7"/>
    <w:rsid w:val="00727604"/>
    <w:rsid w:val="007277E2"/>
    <w:rsid w:val="00727E0A"/>
    <w:rsid w:val="007300E1"/>
    <w:rsid w:val="0073032E"/>
    <w:rsid w:val="00730593"/>
    <w:rsid w:val="00730FD3"/>
    <w:rsid w:val="00731879"/>
    <w:rsid w:val="00731BF6"/>
    <w:rsid w:val="00731E4B"/>
    <w:rsid w:val="00732124"/>
    <w:rsid w:val="00732190"/>
    <w:rsid w:val="00732772"/>
    <w:rsid w:val="007327CB"/>
    <w:rsid w:val="00732A0C"/>
    <w:rsid w:val="00732E15"/>
    <w:rsid w:val="0073306A"/>
    <w:rsid w:val="007330AC"/>
    <w:rsid w:val="00733811"/>
    <w:rsid w:val="007338B0"/>
    <w:rsid w:val="00733AA9"/>
    <w:rsid w:val="00734607"/>
    <w:rsid w:val="00734937"/>
    <w:rsid w:val="007349C7"/>
    <w:rsid w:val="00734A74"/>
    <w:rsid w:val="00734D21"/>
    <w:rsid w:val="00735C60"/>
    <w:rsid w:val="00735CBE"/>
    <w:rsid w:val="007360A3"/>
    <w:rsid w:val="007366A2"/>
    <w:rsid w:val="00736BEE"/>
    <w:rsid w:val="00736D12"/>
    <w:rsid w:val="00736D4B"/>
    <w:rsid w:val="00736F29"/>
    <w:rsid w:val="00737697"/>
    <w:rsid w:val="00737B2B"/>
    <w:rsid w:val="00737C7E"/>
    <w:rsid w:val="00737F68"/>
    <w:rsid w:val="00740608"/>
    <w:rsid w:val="00740F58"/>
    <w:rsid w:val="007420DC"/>
    <w:rsid w:val="00742382"/>
    <w:rsid w:val="0074242D"/>
    <w:rsid w:val="0074245D"/>
    <w:rsid w:val="0074246A"/>
    <w:rsid w:val="00742507"/>
    <w:rsid w:val="0074263E"/>
    <w:rsid w:val="00743009"/>
    <w:rsid w:val="00744052"/>
    <w:rsid w:val="007443CA"/>
    <w:rsid w:val="007447BB"/>
    <w:rsid w:val="007449BA"/>
    <w:rsid w:val="00744C2A"/>
    <w:rsid w:val="00744C8B"/>
    <w:rsid w:val="007456C5"/>
    <w:rsid w:val="00745CE0"/>
    <w:rsid w:val="0074644C"/>
    <w:rsid w:val="00746F10"/>
    <w:rsid w:val="00747590"/>
    <w:rsid w:val="00747C4D"/>
    <w:rsid w:val="00747C75"/>
    <w:rsid w:val="0075016D"/>
    <w:rsid w:val="007503CA"/>
    <w:rsid w:val="00750C88"/>
    <w:rsid w:val="00751C09"/>
    <w:rsid w:val="00751E84"/>
    <w:rsid w:val="007524F7"/>
    <w:rsid w:val="007527BF"/>
    <w:rsid w:val="007532CD"/>
    <w:rsid w:val="00754258"/>
    <w:rsid w:val="00754529"/>
    <w:rsid w:val="007549E4"/>
    <w:rsid w:val="00754BF0"/>
    <w:rsid w:val="00754C3C"/>
    <w:rsid w:val="00755287"/>
    <w:rsid w:val="007558B7"/>
    <w:rsid w:val="0075599F"/>
    <w:rsid w:val="00755BB0"/>
    <w:rsid w:val="007561ED"/>
    <w:rsid w:val="007564BE"/>
    <w:rsid w:val="0075705D"/>
    <w:rsid w:val="00757729"/>
    <w:rsid w:val="007579A8"/>
    <w:rsid w:val="00757FD2"/>
    <w:rsid w:val="007600C0"/>
    <w:rsid w:val="0076011C"/>
    <w:rsid w:val="00761113"/>
    <w:rsid w:val="00761E92"/>
    <w:rsid w:val="00762859"/>
    <w:rsid w:val="00762D30"/>
    <w:rsid w:val="00763501"/>
    <w:rsid w:val="00763552"/>
    <w:rsid w:val="00763D69"/>
    <w:rsid w:val="007640F9"/>
    <w:rsid w:val="007647E4"/>
    <w:rsid w:val="007652C9"/>
    <w:rsid w:val="00765425"/>
    <w:rsid w:val="007672CD"/>
    <w:rsid w:val="00767554"/>
    <w:rsid w:val="00770973"/>
    <w:rsid w:val="00771228"/>
    <w:rsid w:val="00771320"/>
    <w:rsid w:val="00771CC2"/>
    <w:rsid w:val="00771E48"/>
    <w:rsid w:val="00771FED"/>
    <w:rsid w:val="00772CC5"/>
    <w:rsid w:val="0077304C"/>
    <w:rsid w:val="007732AB"/>
    <w:rsid w:val="00774068"/>
    <w:rsid w:val="00774184"/>
    <w:rsid w:val="00774419"/>
    <w:rsid w:val="0077446C"/>
    <w:rsid w:val="0077499A"/>
    <w:rsid w:val="00774A45"/>
    <w:rsid w:val="00774BD5"/>
    <w:rsid w:val="00774CD6"/>
    <w:rsid w:val="00774EF4"/>
    <w:rsid w:val="00775117"/>
    <w:rsid w:val="007752BD"/>
    <w:rsid w:val="00775D03"/>
    <w:rsid w:val="00775DE4"/>
    <w:rsid w:val="00775DE5"/>
    <w:rsid w:val="00776351"/>
    <w:rsid w:val="007769D8"/>
    <w:rsid w:val="00776F2B"/>
    <w:rsid w:val="007773FE"/>
    <w:rsid w:val="007777AC"/>
    <w:rsid w:val="00780120"/>
    <w:rsid w:val="00780D0E"/>
    <w:rsid w:val="00781073"/>
    <w:rsid w:val="00781F19"/>
    <w:rsid w:val="00782055"/>
    <w:rsid w:val="007826C4"/>
    <w:rsid w:val="00782A1B"/>
    <w:rsid w:val="00782A53"/>
    <w:rsid w:val="00782A76"/>
    <w:rsid w:val="00783767"/>
    <w:rsid w:val="00783A1F"/>
    <w:rsid w:val="00783EE0"/>
    <w:rsid w:val="00783EEB"/>
    <w:rsid w:val="00784539"/>
    <w:rsid w:val="0078455A"/>
    <w:rsid w:val="0078469A"/>
    <w:rsid w:val="00784920"/>
    <w:rsid w:val="00784C4C"/>
    <w:rsid w:val="00784E8F"/>
    <w:rsid w:val="00785004"/>
    <w:rsid w:val="0078545E"/>
    <w:rsid w:val="0078613E"/>
    <w:rsid w:val="007863D4"/>
    <w:rsid w:val="00786AD2"/>
    <w:rsid w:val="00786B6A"/>
    <w:rsid w:val="00786EFA"/>
    <w:rsid w:val="0078703D"/>
    <w:rsid w:val="007870A1"/>
    <w:rsid w:val="0078739C"/>
    <w:rsid w:val="00787805"/>
    <w:rsid w:val="00787D59"/>
    <w:rsid w:val="00787E70"/>
    <w:rsid w:val="00790A8D"/>
    <w:rsid w:val="00790E17"/>
    <w:rsid w:val="0079107A"/>
    <w:rsid w:val="007919F0"/>
    <w:rsid w:val="00791B4D"/>
    <w:rsid w:val="00791F54"/>
    <w:rsid w:val="00793B13"/>
    <w:rsid w:val="00793D8A"/>
    <w:rsid w:val="00794163"/>
    <w:rsid w:val="00794746"/>
    <w:rsid w:val="00794D3A"/>
    <w:rsid w:val="00794FE4"/>
    <w:rsid w:val="007950EC"/>
    <w:rsid w:val="00795888"/>
    <w:rsid w:val="0079640A"/>
    <w:rsid w:val="0079679C"/>
    <w:rsid w:val="00796CC8"/>
    <w:rsid w:val="007973B6"/>
    <w:rsid w:val="00797913"/>
    <w:rsid w:val="00797C62"/>
    <w:rsid w:val="00797D4D"/>
    <w:rsid w:val="00797F7C"/>
    <w:rsid w:val="007A1288"/>
    <w:rsid w:val="007A147E"/>
    <w:rsid w:val="007A1D00"/>
    <w:rsid w:val="007A2219"/>
    <w:rsid w:val="007A283A"/>
    <w:rsid w:val="007A2DB3"/>
    <w:rsid w:val="007A324F"/>
    <w:rsid w:val="007A32BE"/>
    <w:rsid w:val="007A3579"/>
    <w:rsid w:val="007A40AF"/>
    <w:rsid w:val="007A41DF"/>
    <w:rsid w:val="007A4B35"/>
    <w:rsid w:val="007A4EFB"/>
    <w:rsid w:val="007A5204"/>
    <w:rsid w:val="007A54B8"/>
    <w:rsid w:val="007A57AD"/>
    <w:rsid w:val="007A5A56"/>
    <w:rsid w:val="007A5EBF"/>
    <w:rsid w:val="007A6046"/>
    <w:rsid w:val="007A614A"/>
    <w:rsid w:val="007A66BB"/>
    <w:rsid w:val="007A6F97"/>
    <w:rsid w:val="007A6FB6"/>
    <w:rsid w:val="007A7864"/>
    <w:rsid w:val="007A7BA8"/>
    <w:rsid w:val="007A7C45"/>
    <w:rsid w:val="007B02E8"/>
    <w:rsid w:val="007B0E6B"/>
    <w:rsid w:val="007B17C9"/>
    <w:rsid w:val="007B1922"/>
    <w:rsid w:val="007B1C6C"/>
    <w:rsid w:val="007B1CAA"/>
    <w:rsid w:val="007B1CAC"/>
    <w:rsid w:val="007B24E3"/>
    <w:rsid w:val="007B2ACA"/>
    <w:rsid w:val="007B2FAD"/>
    <w:rsid w:val="007B347D"/>
    <w:rsid w:val="007B3508"/>
    <w:rsid w:val="007B3609"/>
    <w:rsid w:val="007B38DE"/>
    <w:rsid w:val="007B42AF"/>
    <w:rsid w:val="007B43E3"/>
    <w:rsid w:val="007B4786"/>
    <w:rsid w:val="007B48F7"/>
    <w:rsid w:val="007B4F4D"/>
    <w:rsid w:val="007B558E"/>
    <w:rsid w:val="007B5A58"/>
    <w:rsid w:val="007B62EC"/>
    <w:rsid w:val="007B6678"/>
    <w:rsid w:val="007B6685"/>
    <w:rsid w:val="007B66E0"/>
    <w:rsid w:val="007B672F"/>
    <w:rsid w:val="007B6F5E"/>
    <w:rsid w:val="007B729D"/>
    <w:rsid w:val="007B78E8"/>
    <w:rsid w:val="007B7D2B"/>
    <w:rsid w:val="007B7F4E"/>
    <w:rsid w:val="007C01A3"/>
    <w:rsid w:val="007C02DE"/>
    <w:rsid w:val="007C0509"/>
    <w:rsid w:val="007C09E7"/>
    <w:rsid w:val="007C0F55"/>
    <w:rsid w:val="007C0FEA"/>
    <w:rsid w:val="007C1426"/>
    <w:rsid w:val="007C17A2"/>
    <w:rsid w:val="007C1B14"/>
    <w:rsid w:val="007C1F0F"/>
    <w:rsid w:val="007C2204"/>
    <w:rsid w:val="007C3246"/>
    <w:rsid w:val="007C37DC"/>
    <w:rsid w:val="007C38D1"/>
    <w:rsid w:val="007C3915"/>
    <w:rsid w:val="007C3FEA"/>
    <w:rsid w:val="007C46A2"/>
    <w:rsid w:val="007C53D9"/>
    <w:rsid w:val="007C54B9"/>
    <w:rsid w:val="007C58BF"/>
    <w:rsid w:val="007C6BD0"/>
    <w:rsid w:val="007C721A"/>
    <w:rsid w:val="007C75C3"/>
    <w:rsid w:val="007C77AA"/>
    <w:rsid w:val="007C79BB"/>
    <w:rsid w:val="007C7C75"/>
    <w:rsid w:val="007D0490"/>
    <w:rsid w:val="007D05A1"/>
    <w:rsid w:val="007D08E8"/>
    <w:rsid w:val="007D13F1"/>
    <w:rsid w:val="007D19E9"/>
    <w:rsid w:val="007D226F"/>
    <w:rsid w:val="007D2AEF"/>
    <w:rsid w:val="007D3CCC"/>
    <w:rsid w:val="007D44AD"/>
    <w:rsid w:val="007D4823"/>
    <w:rsid w:val="007D54FB"/>
    <w:rsid w:val="007D57A2"/>
    <w:rsid w:val="007D583F"/>
    <w:rsid w:val="007D5A9A"/>
    <w:rsid w:val="007D5B27"/>
    <w:rsid w:val="007D5F64"/>
    <w:rsid w:val="007D61ED"/>
    <w:rsid w:val="007D6E62"/>
    <w:rsid w:val="007D7551"/>
    <w:rsid w:val="007D7C7C"/>
    <w:rsid w:val="007E04BE"/>
    <w:rsid w:val="007E04D1"/>
    <w:rsid w:val="007E0F62"/>
    <w:rsid w:val="007E1276"/>
    <w:rsid w:val="007E167D"/>
    <w:rsid w:val="007E16F0"/>
    <w:rsid w:val="007E1734"/>
    <w:rsid w:val="007E19A7"/>
    <w:rsid w:val="007E1AE5"/>
    <w:rsid w:val="007E2393"/>
    <w:rsid w:val="007E2718"/>
    <w:rsid w:val="007E27B7"/>
    <w:rsid w:val="007E2DB2"/>
    <w:rsid w:val="007E2F4A"/>
    <w:rsid w:val="007E3036"/>
    <w:rsid w:val="007E319F"/>
    <w:rsid w:val="007E3C05"/>
    <w:rsid w:val="007E409D"/>
    <w:rsid w:val="007E41C5"/>
    <w:rsid w:val="007E469B"/>
    <w:rsid w:val="007E504C"/>
    <w:rsid w:val="007E52D7"/>
    <w:rsid w:val="007E53BA"/>
    <w:rsid w:val="007E6698"/>
    <w:rsid w:val="007E67D2"/>
    <w:rsid w:val="007E71F9"/>
    <w:rsid w:val="007E7AC1"/>
    <w:rsid w:val="007F0355"/>
    <w:rsid w:val="007F0376"/>
    <w:rsid w:val="007F0A58"/>
    <w:rsid w:val="007F1500"/>
    <w:rsid w:val="007F160C"/>
    <w:rsid w:val="007F1A68"/>
    <w:rsid w:val="007F24F3"/>
    <w:rsid w:val="007F25AE"/>
    <w:rsid w:val="007F29A8"/>
    <w:rsid w:val="007F29C0"/>
    <w:rsid w:val="007F2D60"/>
    <w:rsid w:val="007F345D"/>
    <w:rsid w:val="007F3E58"/>
    <w:rsid w:val="007F497B"/>
    <w:rsid w:val="007F4BB1"/>
    <w:rsid w:val="007F59DB"/>
    <w:rsid w:val="007F5BE0"/>
    <w:rsid w:val="007F5E92"/>
    <w:rsid w:val="007F6292"/>
    <w:rsid w:val="007F636E"/>
    <w:rsid w:val="007F6AB0"/>
    <w:rsid w:val="007F6BC7"/>
    <w:rsid w:val="007F6C53"/>
    <w:rsid w:val="007F7106"/>
    <w:rsid w:val="007F72CF"/>
    <w:rsid w:val="007F7789"/>
    <w:rsid w:val="007F7BEC"/>
    <w:rsid w:val="007F7EC7"/>
    <w:rsid w:val="00800140"/>
    <w:rsid w:val="00800469"/>
    <w:rsid w:val="0080079C"/>
    <w:rsid w:val="00800A7C"/>
    <w:rsid w:val="00800BA4"/>
    <w:rsid w:val="008010B5"/>
    <w:rsid w:val="00801430"/>
    <w:rsid w:val="0080144E"/>
    <w:rsid w:val="00801536"/>
    <w:rsid w:val="00801AAF"/>
    <w:rsid w:val="00802B1E"/>
    <w:rsid w:val="00802EA5"/>
    <w:rsid w:val="008033BD"/>
    <w:rsid w:val="00803E02"/>
    <w:rsid w:val="00804931"/>
    <w:rsid w:val="00804B9C"/>
    <w:rsid w:val="00805420"/>
    <w:rsid w:val="0080587A"/>
    <w:rsid w:val="00805ABF"/>
    <w:rsid w:val="00805C06"/>
    <w:rsid w:val="00806016"/>
    <w:rsid w:val="00806282"/>
    <w:rsid w:val="00806737"/>
    <w:rsid w:val="00806D41"/>
    <w:rsid w:val="00806F53"/>
    <w:rsid w:val="00807102"/>
    <w:rsid w:val="0080730B"/>
    <w:rsid w:val="00807932"/>
    <w:rsid w:val="0081072D"/>
    <w:rsid w:val="00810A71"/>
    <w:rsid w:val="008113C2"/>
    <w:rsid w:val="008113C3"/>
    <w:rsid w:val="00811488"/>
    <w:rsid w:val="00811499"/>
    <w:rsid w:val="0081154A"/>
    <w:rsid w:val="0081165D"/>
    <w:rsid w:val="00811719"/>
    <w:rsid w:val="008118D2"/>
    <w:rsid w:val="008123D2"/>
    <w:rsid w:val="00812C0E"/>
    <w:rsid w:val="00813370"/>
    <w:rsid w:val="00813661"/>
    <w:rsid w:val="00813EEA"/>
    <w:rsid w:val="00813F58"/>
    <w:rsid w:val="00813FA3"/>
    <w:rsid w:val="00814219"/>
    <w:rsid w:val="008150B2"/>
    <w:rsid w:val="008150FA"/>
    <w:rsid w:val="008159DF"/>
    <w:rsid w:val="00815AAF"/>
    <w:rsid w:val="00815B29"/>
    <w:rsid w:val="008164C2"/>
    <w:rsid w:val="008165C4"/>
    <w:rsid w:val="00816B26"/>
    <w:rsid w:val="00816BD7"/>
    <w:rsid w:val="008173E9"/>
    <w:rsid w:val="00817BA2"/>
    <w:rsid w:val="00817C12"/>
    <w:rsid w:val="00817C62"/>
    <w:rsid w:val="008200B7"/>
    <w:rsid w:val="008206FC"/>
    <w:rsid w:val="00820BA6"/>
    <w:rsid w:val="00820D5E"/>
    <w:rsid w:val="008220D7"/>
    <w:rsid w:val="008221D2"/>
    <w:rsid w:val="008228FB"/>
    <w:rsid w:val="00822B7C"/>
    <w:rsid w:val="0082361F"/>
    <w:rsid w:val="008237D5"/>
    <w:rsid w:val="00823B59"/>
    <w:rsid w:val="00823CD4"/>
    <w:rsid w:val="00824565"/>
    <w:rsid w:val="008245BD"/>
    <w:rsid w:val="008246B9"/>
    <w:rsid w:val="00824923"/>
    <w:rsid w:val="00824E8C"/>
    <w:rsid w:val="00824F87"/>
    <w:rsid w:val="00825105"/>
    <w:rsid w:val="008251CD"/>
    <w:rsid w:val="008258B7"/>
    <w:rsid w:val="008261C3"/>
    <w:rsid w:val="0082665A"/>
    <w:rsid w:val="0082674E"/>
    <w:rsid w:val="00826BCC"/>
    <w:rsid w:val="00826EFA"/>
    <w:rsid w:val="008270D5"/>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D6"/>
    <w:rsid w:val="008330A1"/>
    <w:rsid w:val="0083373A"/>
    <w:rsid w:val="00833BC7"/>
    <w:rsid w:val="00833CD4"/>
    <w:rsid w:val="00834082"/>
    <w:rsid w:val="008342E5"/>
    <w:rsid w:val="00834601"/>
    <w:rsid w:val="008347C5"/>
    <w:rsid w:val="00834A51"/>
    <w:rsid w:val="00834A5C"/>
    <w:rsid w:val="008350A6"/>
    <w:rsid w:val="008351B4"/>
    <w:rsid w:val="00835211"/>
    <w:rsid w:val="008354E4"/>
    <w:rsid w:val="008355FA"/>
    <w:rsid w:val="008359B7"/>
    <w:rsid w:val="00835A13"/>
    <w:rsid w:val="00836041"/>
    <w:rsid w:val="00836BE4"/>
    <w:rsid w:val="00836CA1"/>
    <w:rsid w:val="00836EC9"/>
    <w:rsid w:val="008376AB"/>
    <w:rsid w:val="00837DD8"/>
    <w:rsid w:val="00840287"/>
    <w:rsid w:val="00840552"/>
    <w:rsid w:val="008407EB"/>
    <w:rsid w:val="00840C4D"/>
    <w:rsid w:val="00841156"/>
    <w:rsid w:val="0084165E"/>
    <w:rsid w:val="00842179"/>
    <w:rsid w:val="00842A3B"/>
    <w:rsid w:val="008430D1"/>
    <w:rsid w:val="00843272"/>
    <w:rsid w:val="0084356E"/>
    <w:rsid w:val="008436F2"/>
    <w:rsid w:val="00843DFA"/>
    <w:rsid w:val="00843F4F"/>
    <w:rsid w:val="0084441F"/>
    <w:rsid w:val="008447AC"/>
    <w:rsid w:val="00844BA1"/>
    <w:rsid w:val="00844C42"/>
    <w:rsid w:val="00845225"/>
    <w:rsid w:val="0084555F"/>
    <w:rsid w:val="00845BE1"/>
    <w:rsid w:val="00845FD4"/>
    <w:rsid w:val="0084640F"/>
    <w:rsid w:val="00846587"/>
    <w:rsid w:val="0084668E"/>
    <w:rsid w:val="008468F9"/>
    <w:rsid w:val="00846EF0"/>
    <w:rsid w:val="0084741E"/>
    <w:rsid w:val="00847921"/>
    <w:rsid w:val="00847B4C"/>
    <w:rsid w:val="00847F5B"/>
    <w:rsid w:val="0085001D"/>
    <w:rsid w:val="0085024B"/>
    <w:rsid w:val="00850A32"/>
    <w:rsid w:val="00850B81"/>
    <w:rsid w:val="00850C47"/>
    <w:rsid w:val="00851574"/>
    <w:rsid w:val="00851C92"/>
    <w:rsid w:val="00851CA9"/>
    <w:rsid w:val="0085346F"/>
    <w:rsid w:val="00853743"/>
    <w:rsid w:val="008537E7"/>
    <w:rsid w:val="00853A1E"/>
    <w:rsid w:val="00853E13"/>
    <w:rsid w:val="00853F4E"/>
    <w:rsid w:val="008543D5"/>
    <w:rsid w:val="008549CA"/>
    <w:rsid w:val="00855145"/>
    <w:rsid w:val="00855904"/>
    <w:rsid w:val="008559C5"/>
    <w:rsid w:val="00856094"/>
    <w:rsid w:val="00856687"/>
    <w:rsid w:val="00856847"/>
    <w:rsid w:val="008568A1"/>
    <w:rsid w:val="00856E21"/>
    <w:rsid w:val="0085772B"/>
    <w:rsid w:val="0085793F"/>
    <w:rsid w:val="00857E06"/>
    <w:rsid w:val="00857E2D"/>
    <w:rsid w:val="00857FEE"/>
    <w:rsid w:val="00857FFC"/>
    <w:rsid w:val="00860139"/>
    <w:rsid w:val="0086019F"/>
    <w:rsid w:val="008604D9"/>
    <w:rsid w:val="0086133A"/>
    <w:rsid w:val="00861570"/>
    <w:rsid w:val="008617FB"/>
    <w:rsid w:val="008618DE"/>
    <w:rsid w:val="00861FF6"/>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752E"/>
    <w:rsid w:val="00867AAA"/>
    <w:rsid w:val="00867BCA"/>
    <w:rsid w:val="00867D9C"/>
    <w:rsid w:val="008706EB"/>
    <w:rsid w:val="00871919"/>
    <w:rsid w:val="00871B71"/>
    <w:rsid w:val="00871C1D"/>
    <w:rsid w:val="008724D3"/>
    <w:rsid w:val="0087381C"/>
    <w:rsid w:val="00873A10"/>
    <w:rsid w:val="00873A2F"/>
    <w:rsid w:val="00873AD7"/>
    <w:rsid w:val="00873B48"/>
    <w:rsid w:val="00873FA2"/>
    <w:rsid w:val="00874840"/>
    <w:rsid w:val="00874B49"/>
    <w:rsid w:val="0087532E"/>
    <w:rsid w:val="00875431"/>
    <w:rsid w:val="0087553A"/>
    <w:rsid w:val="00875B71"/>
    <w:rsid w:val="00875CCE"/>
    <w:rsid w:val="0087609F"/>
    <w:rsid w:val="0087644A"/>
    <w:rsid w:val="00876A04"/>
    <w:rsid w:val="00876A07"/>
    <w:rsid w:val="00876D68"/>
    <w:rsid w:val="00876E53"/>
    <w:rsid w:val="00877528"/>
    <w:rsid w:val="008777EC"/>
    <w:rsid w:val="0087799E"/>
    <w:rsid w:val="00877ACA"/>
    <w:rsid w:val="00877B2F"/>
    <w:rsid w:val="00877F9C"/>
    <w:rsid w:val="00880018"/>
    <w:rsid w:val="00881226"/>
    <w:rsid w:val="00881786"/>
    <w:rsid w:val="008823E4"/>
    <w:rsid w:val="00882E7C"/>
    <w:rsid w:val="00883659"/>
    <w:rsid w:val="008836E5"/>
    <w:rsid w:val="0088375F"/>
    <w:rsid w:val="008837A7"/>
    <w:rsid w:val="00883EAA"/>
    <w:rsid w:val="00884731"/>
    <w:rsid w:val="00884F7E"/>
    <w:rsid w:val="008851F6"/>
    <w:rsid w:val="0088531C"/>
    <w:rsid w:val="00885847"/>
    <w:rsid w:val="0088586A"/>
    <w:rsid w:val="00885B99"/>
    <w:rsid w:val="00885E99"/>
    <w:rsid w:val="0088661C"/>
    <w:rsid w:val="0088735F"/>
    <w:rsid w:val="008873DC"/>
    <w:rsid w:val="0088762A"/>
    <w:rsid w:val="00887727"/>
    <w:rsid w:val="00887932"/>
    <w:rsid w:val="00887A33"/>
    <w:rsid w:val="00887CC3"/>
    <w:rsid w:val="00887D1E"/>
    <w:rsid w:val="00887F80"/>
    <w:rsid w:val="008903CE"/>
    <w:rsid w:val="008904B0"/>
    <w:rsid w:val="008908AB"/>
    <w:rsid w:val="00890C44"/>
    <w:rsid w:val="00890ECF"/>
    <w:rsid w:val="0089119D"/>
    <w:rsid w:val="008915D7"/>
    <w:rsid w:val="008916FE"/>
    <w:rsid w:val="00891B4A"/>
    <w:rsid w:val="00891E28"/>
    <w:rsid w:val="00892F01"/>
    <w:rsid w:val="00894437"/>
    <w:rsid w:val="00894668"/>
    <w:rsid w:val="00894893"/>
    <w:rsid w:val="00894DAE"/>
    <w:rsid w:val="00895116"/>
    <w:rsid w:val="008954F7"/>
    <w:rsid w:val="008957E8"/>
    <w:rsid w:val="0089580B"/>
    <w:rsid w:val="00895A67"/>
    <w:rsid w:val="00895E61"/>
    <w:rsid w:val="008964C6"/>
    <w:rsid w:val="00896A4E"/>
    <w:rsid w:val="00896C23"/>
    <w:rsid w:val="00896C28"/>
    <w:rsid w:val="00896FEC"/>
    <w:rsid w:val="00897289"/>
    <w:rsid w:val="00897B5D"/>
    <w:rsid w:val="008A0601"/>
    <w:rsid w:val="008A1040"/>
    <w:rsid w:val="008A1053"/>
    <w:rsid w:val="008A1FF1"/>
    <w:rsid w:val="008A20E7"/>
    <w:rsid w:val="008A2715"/>
    <w:rsid w:val="008A290B"/>
    <w:rsid w:val="008A2E93"/>
    <w:rsid w:val="008A2F3B"/>
    <w:rsid w:val="008A31E9"/>
    <w:rsid w:val="008A3ABE"/>
    <w:rsid w:val="008A3B04"/>
    <w:rsid w:val="008A3B64"/>
    <w:rsid w:val="008A3F79"/>
    <w:rsid w:val="008A4082"/>
    <w:rsid w:val="008A44BE"/>
    <w:rsid w:val="008A4AA9"/>
    <w:rsid w:val="008A547C"/>
    <w:rsid w:val="008A5A52"/>
    <w:rsid w:val="008A5B37"/>
    <w:rsid w:val="008A5FAA"/>
    <w:rsid w:val="008A6292"/>
    <w:rsid w:val="008A6639"/>
    <w:rsid w:val="008A7262"/>
    <w:rsid w:val="008A72DB"/>
    <w:rsid w:val="008B041D"/>
    <w:rsid w:val="008B12AA"/>
    <w:rsid w:val="008B1C4B"/>
    <w:rsid w:val="008B200C"/>
    <w:rsid w:val="008B247B"/>
    <w:rsid w:val="008B28D9"/>
    <w:rsid w:val="008B321F"/>
    <w:rsid w:val="008B34C6"/>
    <w:rsid w:val="008B3BEF"/>
    <w:rsid w:val="008B3FE7"/>
    <w:rsid w:val="008B46D7"/>
    <w:rsid w:val="008B4DC8"/>
    <w:rsid w:val="008B50B2"/>
    <w:rsid w:val="008B53E2"/>
    <w:rsid w:val="008B5D8F"/>
    <w:rsid w:val="008B7363"/>
    <w:rsid w:val="008B75E5"/>
    <w:rsid w:val="008B7AF3"/>
    <w:rsid w:val="008B7C49"/>
    <w:rsid w:val="008B7E8D"/>
    <w:rsid w:val="008B7EC4"/>
    <w:rsid w:val="008C01B2"/>
    <w:rsid w:val="008C08BE"/>
    <w:rsid w:val="008C0A9C"/>
    <w:rsid w:val="008C0B88"/>
    <w:rsid w:val="008C1845"/>
    <w:rsid w:val="008C1EAE"/>
    <w:rsid w:val="008C273C"/>
    <w:rsid w:val="008C2B59"/>
    <w:rsid w:val="008C3577"/>
    <w:rsid w:val="008C41E8"/>
    <w:rsid w:val="008C4B6F"/>
    <w:rsid w:val="008C523D"/>
    <w:rsid w:val="008C6154"/>
    <w:rsid w:val="008C6255"/>
    <w:rsid w:val="008C6695"/>
    <w:rsid w:val="008C6A7E"/>
    <w:rsid w:val="008C723A"/>
    <w:rsid w:val="008C784D"/>
    <w:rsid w:val="008D0078"/>
    <w:rsid w:val="008D01D2"/>
    <w:rsid w:val="008D03D1"/>
    <w:rsid w:val="008D0A4F"/>
    <w:rsid w:val="008D0AA2"/>
    <w:rsid w:val="008D124D"/>
    <w:rsid w:val="008D12F8"/>
    <w:rsid w:val="008D13A1"/>
    <w:rsid w:val="008D1578"/>
    <w:rsid w:val="008D264B"/>
    <w:rsid w:val="008D2A5E"/>
    <w:rsid w:val="008D2F11"/>
    <w:rsid w:val="008D30F1"/>
    <w:rsid w:val="008D310B"/>
    <w:rsid w:val="008D33F2"/>
    <w:rsid w:val="008D39CF"/>
    <w:rsid w:val="008D3A6F"/>
    <w:rsid w:val="008D3B10"/>
    <w:rsid w:val="008D4370"/>
    <w:rsid w:val="008D480C"/>
    <w:rsid w:val="008D4A75"/>
    <w:rsid w:val="008D588E"/>
    <w:rsid w:val="008D59C6"/>
    <w:rsid w:val="008D61A1"/>
    <w:rsid w:val="008D67BC"/>
    <w:rsid w:val="008D6B07"/>
    <w:rsid w:val="008D6B84"/>
    <w:rsid w:val="008D72D5"/>
    <w:rsid w:val="008D75CC"/>
    <w:rsid w:val="008E0188"/>
    <w:rsid w:val="008E036C"/>
    <w:rsid w:val="008E07ED"/>
    <w:rsid w:val="008E0934"/>
    <w:rsid w:val="008E1380"/>
    <w:rsid w:val="008E14A8"/>
    <w:rsid w:val="008E22C9"/>
    <w:rsid w:val="008E2392"/>
    <w:rsid w:val="008E249F"/>
    <w:rsid w:val="008E28E9"/>
    <w:rsid w:val="008E315F"/>
    <w:rsid w:val="008E3D2B"/>
    <w:rsid w:val="008E4009"/>
    <w:rsid w:val="008E42F4"/>
    <w:rsid w:val="008E56DB"/>
    <w:rsid w:val="008E5987"/>
    <w:rsid w:val="008E69E8"/>
    <w:rsid w:val="008E7436"/>
    <w:rsid w:val="008E779B"/>
    <w:rsid w:val="008E796E"/>
    <w:rsid w:val="008F006A"/>
    <w:rsid w:val="008F00AB"/>
    <w:rsid w:val="008F06AF"/>
    <w:rsid w:val="008F1D57"/>
    <w:rsid w:val="008F29E1"/>
    <w:rsid w:val="008F2C8A"/>
    <w:rsid w:val="008F32D0"/>
    <w:rsid w:val="008F3623"/>
    <w:rsid w:val="008F3DFB"/>
    <w:rsid w:val="008F4DE0"/>
    <w:rsid w:val="008F5088"/>
    <w:rsid w:val="008F51AF"/>
    <w:rsid w:val="008F5361"/>
    <w:rsid w:val="008F5CCD"/>
    <w:rsid w:val="008F5FC8"/>
    <w:rsid w:val="008F60EA"/>
    <w:rsid w:val="008F68CD"/>
    <w:rsid w:val="00900007"/>
    <w:rsid w:val="00900128"/>
    <w:rsid w:val="00900373"/>
    <w:rsid w:val="00900D8E"/>
    <w:rsid w:val="00900DE5"/>
    <w:rsid w:val="00900F0D"/>
    <w:rsid w:val="009015B7"/>
    <w:rsid w:val="009016A6"/>
    <w:rsid w:val="00901B43"/>
    <w:rsid w:val="009020A9"/>
    <w:rsid w:val="009029C8"/>
    <w:rsid w:val="00902A55"/>
    <w:rsid w:val="00902CBA"/>
    <w:rsid w:val="00903331"/>
    <w:rsid w:val="00903408"/>
    <w:rsid w:val="009034D8"/>
    <w:rsid w:val="00903CC1"/>
    <w:rsid w:val="009040CD"/>
    <w:rsid w:val="0090551E"/>
    <w:rsid w:val="009059DD"/>
    <w:rsid w:val="00906BDB"/>
    <w:rsid w:val="00906F7D"/>
    <w:rsid w:val="0090761D"/>
    <w:rsid w:val="00911349"/>
    <w:rsid w:val="0091175C"/>
    <w:rsid w:val="00911DF1"/>
    <w:rsid w:val="009120DC"/>
    <w:rsid w:val="00912166"/>
    <w:rsid w:val="0091228B"/>
    <w:rsid w:val="009123DD"/>
    <w:rsid w:val="009128E2"/>
    <w:rsid w:val="00912F40"/>
    <w:rsid w:val="009133B0"/>
    <w:rsid w:val="009135CD"/>
    <w:rsid w:val="009138ED"/>
    <w:rsid w:val="00914515"/>
    <w:rsid w:val="009145CB"/>
    <w:rsid w:val="00914E6E"/>
    <w:rsid w:val="0091511E"/>
    <w:rsid w:val="009151C1"/>
    <w:rsid w:val="00915441"/>
    <w:rsid w:val="009156FA"/>
    <w:rsid w:val="00915851"/>
    <w:rsid w:val="00915D6F"/>
    <w:rsid w:val="0091633B"/>
    <w:rsid w:val="00916561"/>
    <w:rsid w:val="0091672B"/>
    <w:rsid w:val="00916894"/>
    <w:rsid w:val="00917017"/>
    <w:rsid w:val="00917189"/>
    <w:rsid w:val="009200A3"/>
    <w:rsid w:val="009200E4"/>
    <w:rsid w:val="00920FCF"/>
    <w:rsid w:val="00921809"/>
    <w:rsid w:val="00921A23"/>
    <w:rsid w:val="00921CEB"/>
    <w:rsid w:val="00922452"/>
    <w:rsid w:val="009226B5"/>
    <w:rsid w:val="009228D5"/>
    <w:rsid w:val="00922C1F"/>
    <w:rsid w:val="009232A0"/>
    <w:rsid w:val="009239BC"/>
    <w:rsid w:val="00923CA7"/>
    <w:rsid w:val="00923CD4"/>
    <w:rsid w:val="00924C8A"/>
    <w:rsid w:val="00925484"/>
    <w:rsid w:val="009255AC"/>
    <w:rsid w:val="0092585E"/>
    <w:rsid w:val="00925B55"/>
    <w:rsid w:val="00925CC4"/>
    <w:rsid w:val="00925CDC"/>
    <w:rsid w:val="00926035"/>
    <w:rsid w:val="00926359"/>
    <w:rsid w:val="00926960"/>
    <w:rsid w:val="00926DE2"/>
    <w:rsid w:val="009270A7"/>
    <w:rsid w:val="009276FF"/>
    <w:rsid w:val="00927DE0"/>
    <w:rsid w:val="009300DD"/>
    <w:rsid w:val="009305BD"/>
    <w:rsid w:val="00930979"/>
    <w:rsid w:val="00930D72"/>
    <w:rsid w:val="00930F81"/>
    <w:rsid w:val="009319C8"/>
    <w:rsid w:val="00932000"/>
    <w:rsid w:val="009327A1"/>
    <w:rsid w:val="009329B3"/>
    <w:rsid w:val="00932CF9"/>
    <w:rsid w:val="00932E7A"/>
    <w:rsid w:val="0093300C"/>
    <w:rsid w:val="00933239"/>
    <w:rsid w:val="009332EB"/>
    <w:rsid w:val="00933763"/>
    <w:rsid w:val="0093427B"/>
    <w:rsid w:val="009345A1"/>
    <w:rsid w:val="00934703"/>
    <w:rsid w:val="00934715"/>
    <w:rsid w:val="0093507D"/>
    <w:rsid w:val="00936013"/>
    <w:rsid w:val="009361E6"/>
    <w:rsid w:val="00936282"/>
    <w:rsid w:val="00936430"/>
    <w:rsid w:val="00936AF2"/>
    <w:rsid w:val="00936E2C"/>
    <w:rsid w:val="00937081"/>
    <w:rsid w:val="0093712C"/>
    <w:rsid w:val="0093791A"/>
    <w:rsid w:val="009379C9"/>
    <w:rsid w:val="009379F5"/>
    <w:rsid w:val="00937F9E"/>
    <w:rsid w:val="0094029C"/>
    <w:rsid w:val="00940977"/>
    <w:rsid w:val="00941171"/>
    <w:rsid w:val="0094168F"/>
    <w:rsid w:val="0094194D"/>
    <w:rsid w:val="00942B48"/>
    <w:rsid w:val="009433F2"/>
    <w:rsid w:val="00943A66"/>
    <w:rsid w:val="00943B3B"/>
    <w:rsid w:val="00943E73"/>
    <w:rsid w:val="00944668"/>
    <w:rsid w:val="00944785"/>
    <w:rsid w:val="00944C2F"/>
    <w:rsid w:val="00945091"/>
    <w:rsid w:val="00945596"/>
    <w:rsid w:val="009459FF"/>
    <w:rsid w:val="009472B3"/>
    <w:rsid w:val="00950841"/>
    <w:rsid w:val="009508F5"/>
    <w:rsid w:val="00951334"/>
    <w:rsid w:val="0095136A"/>
    <w:rsid w:val="0095199F"/>
    <w:rsid w:val="00952095"/>
    <w:rsid w:val="009526F1"/>
    <w:rsid w:val="00952D5E"/>
    <w:rsid w:val="00952E08"/>
    <w:rsid w:val="009534BE"/>
    <w:rsid w:val="00953990"/>
    <w:rsid w:val="00953CF1"/>
    <w:rsid w:val="00954A02"/>
    <w:rsid w:val="00954FE7"/>
    <w:rsid w:val="009559D0"/>
    <w:rsid w:val="00956465"/>
    <w:rsid w:val="00956745"/>
    <w:rsid w:val="00956DB6"/>
    <w:rsid w:val="00957FDC"/>
    <w:rsid w:val="00960423"/>
    <w:rsid w:val="009604B7"/>
    <w:rsid w:val="00960533"/>
    <w:rsid w:val="00960621"/>
    <w:rsid w:val="00960AF4"/>
    <w:rsid w:val="00960CE7"/>
    <w:rsid w:val="00962625"/>
    <w:rsid w:val="00963031"/>
    <w:rsid w:val="00963A63"/>
    <w:rsid w:val="00963A9A"/>
    <w:rsid w:val="0096487D"/>
    <w:rsid w:val="00964C4F"/>
    <w:rsid w:val="00966A0B"/>
    <w:rsid w:val="00966C92"/>
    <w:rsid w:val="00967019"/>
    <w:rsid w:val="00967418"/>
    <w:rsid w:val="009678F8"/>
    <w:rsid w:val="00967ADC"/>
    <w:rsid w:val="009700DE"/>
    <w:rsid w:val="00970598"/>
    <w:rsid w:val="00970692"/>
    <w:rsid w:val="0097073F"/>
    <w:rsid w:val="00970823"/>
    <w:rsid w:val="00970F4E"/>
    <w:rsid w:val="00971889"/>
    <w:rsid w:val="00971C27"/>
    <w:rsid w:val="00971D83"/>
    <w:rsid w:val="00971E27"/>
    <w:rsid w:val="00971FFB"/>
    <w:rsid w:val="009720DB"/>
    <w:rsid w:val="0097278E"/>
    <w:rsid w:val="0097293A"/>
    <w:rsid w:val="00973269"/>
    <w:rsid w:val="00973737"/>
    <w:rsid w:val="00974173"/>
    <w:rsid w:val="009749F0"/>
    <w:rsid w:val="009753B6"/>
    <w:rsid w:val="009761F8"/>
    <w:rsid w:val="00976F6F"/>
    <w:rsid w:val="0097745E"/>
    <w:rsid w:val="009774F8"/>
    <w:rsid w:val="0097777F"/>
    <w:rsid w:val="0097788D"/>
    <w:rsid w:val="0098084D"/>
    <w:rsid w:val="0098099C"/>
    <w:rsid w:val="00980BB4"/>
    <w:rsid w:val="00980CE1"/>
    <w:rsid w:val="00981044"/>
    <w:rsid w:val="00981826"/>
    <w:rsid w:val="00981D0F"/>
    <w:rsid w:val="009825C3"/>
    <w:rsid w:val="00982B58"/>
    <w:rsid w:val="00982D5C"/>
    <w:rsid w:val="00982F7B"/>
    <w:rsid w:val="00982FAF"/>
    <w:rsid w:val="00983927"/>
    <w:rsid w:val="00984416"/>
    <w:rsid w:val="0098441D"/>
    <w:rsid w:val="0098489C"/>
    <w:rsid w:val="00984C98"/>
    <w:rsid w:val="00984F47"/>
    <w:rsid w:val="009851FB"/>
    <w:rsid w:val="009852F5"/>
    <w:rsid w:val="00985689"/>
    <w:rsid w:val="009863EB"/>
    <w:rsid w:val="00986773"/>
    <w:rsid w:val="009868FB"/>
    <w:rsid w:val="00986CAE"/>
    <w:rsid w:val="009870A0"/>
    <w:rsid w:val="009875E7"/>
    <w:rsid w:val="009879CE"/>
    <w:rsid w:val="00987ED2"/>
    <w:rsid w:val="00990241"/>
    <w:rsid w:val="00990898"/>
    <w:rsid w:val="009908BD"/>
    <w:rsid w:val="00990A05"/>
    <w:rsid w:val="00990A4A"/>
    <w:rsid w:val="00990F6B"/>
    <w:rsid w:val="0099104D"/>
    <w:rsid w:val="0099208F"/>
    <w:rsid w:val="0099270D"/>
    <w:rsid w:val="00992BDA"/>
    <w:rsid w:val="00993AC3"/>
    <w:rsid w:val="00994829"/>
    <w:rsid w:val="009948A5"/>
    <w:rsid w:val="00994C94"/>
    <w:rsid w:val="00994D3C"/>
    <w:rsid w:val="00995041"/>
    <w:rsid w:val="00996084"/>
    <w:rsid w:val="00996868"/>
    <w:rsid w:val="0099724D"/>
    <w:rsid w:val="009979D6"/>
    <w:rsid w:val="009A017D"/>
    <w:rsid w:val="009A0624"/>
    <w:rsid w:val="009A099C"/>
    <w:rsid w:val="009A11CB"/>
    <w:rsid w:val="009A1569"/>
    <w:rsid w:val="009A16E4"/>
    <w:rsid w:val="009A2C45"/>
    <w:rsid w:val="009A4543"/>
    <w:rsid w:val="009A53FC"/>
    <w:rsid w:val="009A5802"/>
    <w:rsid w:val="009A58AE"/>
    <w:rsid w:val="009A60A6"/>
    <w:rsid w:val="009A7D4A"/>
    <w:rsid w:val="009B0038"/>
    <w:rsid w:val="009B0557"/>
    <w:rsid w:val="009B071C"/>
    <w:rsid w:val="009B08D1"/>
    <w:rsid w:val="009B171E"/>
    <w:rsid w:val="009B18EB"/>
    <w:rsid w:val="009B1C48"/>
    <w:rsid w:val="009B1DC5"/>
    <w:rsid w:val="009B20DA"/>
    <w:rsid w:val="009B2A40"/>
    <w:rsid w:val="009B2B60"/>
    <w:rsid w:val="009B3B54"/>
    <w:rsid w:val="009B3BF5"/>
    <w:rsid w:val="009B3C1E"/>
    <w:rsid w:val="009B4312"/>
    <w:rsid w:val="009B4859"/>
    <w:rsid w:val="009B49F4"/>
    <w:rsid w:val="009B4A33"/>
    <w:rsid w:val="009B51A1"/>
    <w:rsid w:val="009B538E"/>
    <w:rsid w:val="009B561E"/>
    <w:rsid w:val="009B623D"/>
    <w:rsid w:val="009B6386"/>
    <w:rsid w:val="009B63DE"/>
    <w:rsid w:val="009B6424"/>
    <w:rsid w:val="009B73A6"/>
    <w:rsid w:val="009C0618"/>
    <w:rsid w:val="009C193C"/>
    <w:rsid w:val="009C1D4A"/>
    <w:rsid w:val="009C2389"/>
    <w:rsid w:val="009C2CA1"/>
    <w:rsid w:val="009C3A32"/>
    <w:rsid w:val="009C3DBE"/>
    <w:rsid w:val="009C3EF1"/>
    <w:rsid w:val="009C4095"/>
    <w:rsid w:val="009C4333"/>
    <w:rsid w:val="009C458D"/>
    <w:rsid w:val="009C48B3"/>
    <w:rsid w:val="009C4B27"/>
    <w:rsid w:val="009C4B81"/>
    <w:rsid w:val="009C542B"/>
    <w:rsid w:val="009C58BC"/>
    <w:rsid w:val="009C59B1"/>
    <w:rsid w:val="009C5C1C"/>
    <w:rsid w:val="009C63F7"/>
    <w:rsid w:val="009C6577"/>
    <w:rsid w:val="009C68E7"/>
    <w:rsid w:val="009C6CA8"/>
    <w:rsid w:val="009C6D6B"/>
    <w:rsid w:val="009C71A7"/>
    <w:rsid w:val="009C7732"/>
    <w:rsid w:val="009C7FF6"/>
    <w:rsid w:val="009D01FD"/>
    <w:rsid w:val="009D0288"/>
    <w:rsid w:val="009D0BFE"/>
    <w:rsid w:val="009D0D64"/>
    <w:rsid w:val="009D1043"/>
    <w:rsid w:val="009D137A"/>
    <w:rsid w:val="009D143F"/>
    <w:rsid w:val="009D15F8"/>
    <w:rsid w:val="009D1DF8"/>
    <w:rsid w:val="009D1E2A"/>
    <w:rsid w:val="009D1F14"/>
    <w:rsid w:val="009D1FB1"/>
    <w:rsid w:val="009D3A52"/>
    <w:rsid w:val="009D4055"/>
    <w:rsid w:val="009D4646"/>
    <w:rsid w:val="009D4943"/>
    <w:rsid w:val="009D4E0F"/>
    <w:rsid w:val="009D5EF0"/>
    <w:rsid w:val="009D5F15"/>
    <w:rsid w:val="009D6520"/>
    <w:rsid w:val="009D78E1"/>
    <w:rsid w:val="009D7D5C"/>
    <w:rsid w:val="009D7DCB"/>
    <w:rsid w:val="009D7EAD"/>
    <w:rsid w:val="009E05A0"/>
    <w:rsid w:val="009E0675"/>
    <w:rsid w:val="009E0A33"/>
    <w:rsid w:val="009E1BF1"/>
    <w:rsid w:val="009E206D"/>
    <w:rsid w:val="009E23B8"/>
    <w:rsid w:val="009E2930"/>
    <w:rsid w:val="009E34C4"/>
    <w:rsid w:val="009E3E9B"/>
    <w:rsid w:val="009E44A2"/>
    <w:rsid w:val="009E6020"/>
    <w:rsid w:val="009E66D3"/>
    <w:rsid w:val="009E6701"/>
    <w:rsid w:val="009E6709"/>
    <w:rsid w:val="009E6872"/>
    <w:rsid w:val="009E6A44"/>
    <w:rsid w:val="009E7DA0"/>
    <w:rsid w:val="009E7E04"/>
    <w:rsid w:val="009F01DB"/>
    <w:rsid w:val="009F06DE"/>
    <w:rsid w:val="009F0A3D"/>
    <w:rsid w:val="009F1807"/>
    <w:rsid w:val="009F1978"/>
    <w:rsid w:val="009F1EB0"/>
    <w:rsid w:val="009F23EE"/>
    <w:rsid w:val="009F25E0"/>
    <w:rsid w:val="009F2D03"/>
    <w:rsid w:val="009F2D37"/>
    <w:rsid w:val="009F2D44"/>
    <w:rsid w:val="009F3351"/>
    <w:rsid w:val="009F38AD"/>
    <w:rsid w:val="009F3DD1"/>
    <w:rsid w:val="009F3EAA"/>
    <w:rsid w:val="009F3F64"/>
    <w:rsid w:val="009F3FD6"/>
    <w:rsid w:val="009F41AA"/>
    <w:rsid w:val="009F5178"/>
    <w:rsid w:val="009F525C"/>
    <w:rsid w:val="009F550F"/>
    <w:rsid w:val="009F5B6E"/>
    <w:rsid w:val="009F5BD1"/>
    <w:rsid w:val="009F5C5C"/>
    <w:rsid w:val="009F5FF3"/>
    <w:rsid w:val="009F700E"/>
    <w:rsid w:val="009F70CE"/>
    <w:rsid w:val="009F7B50"/>
    <w:rsid w:val="00A00027"/>
    <w:rsid w:val="00A00C0A"/>
    <w:rsid w:val="00A00C7C"/>
    <w:rsid w:val="00A0230A"/>
    <w:rsid w:val="00A023D4"/>
    <w:rsid w:val="00A030F0"/>
    <w:rsid w:val="00A03246"/>
    <w:rsid w:val="00A034C5"/>
    <w:rsid w:val="00A04245"/>
    <w:rsid w:val="00A04E18"/>
    <w:rsid w:val="00A04E90"/>
    <w:rsid w:val="00A0574E"/>
    <w:rsid w:val="00A05A4E"/>
    <w:rsid w:val="00A05F85"/>
    <w:rsid w:val="00A0630A"/>
    <w:rsid w:val="00A06832"/>
    <w:rsid w:val="00A06BAD"/>
    <w:rsid w:val="00A06CBC"/>
    <w:rsid w:val="00A075AD"/>
    <w:rsid w:val="00A1003D"/>
    <w:rsid w:val="00A10178"/>
    <w:rsid w:val="00A1120A"/>
    <w:rsid w:val="00A1147E"/>
    <w:rsid w:val="00A11F06"/>
    <w:rsid w:val="00A12109"/>
    <w:rsid w:val="00A12707"/>
    <w:rsid w:val="00A12934"/>
    <w:rsid w:val="00A131F2"/>
    <w:rsid w:val="00A13351"/>
    <w:rsid w:val="00A13EB2"/>
    <w:rsid w:val="00A14203"/>
    <w:rsid w:val="00A14249"/>
    <w:rsid w:val="00A14637"/>
    <w:rsid w:val="00A147DE"/>
    <w:rsid w:val="00A14A4A"/>
    <w:rsid w:val="00A14C9E"/>
    <w:rsid w:val="00A154EE"/>
    <w:rsid w:val="00A15B8D"/>
    <w:rsid w:val="00A1688C"/>
    <w:rsid w:val="00A17AA2"/>
    <w:rsid w:val="00A20121"/>
    <w:rsid w:val="00A20C5C"/>
    <w:rsid w:val="00A20FBD"/>
    <w:rsid w:val="00A2113B"/>
    <w:rsid w:val="00A212AE"/>
    <w:rsid w:val="00A21898"/>
    <w:rsid w:val="00A219F1"/>
    <w:rsid w:val="00A21B8F"/>
    <w:rsid w:val="00A21C60"/>
    <w:rsid w:val="00A21D7C"/>
    <w:rsid w:val="00A21DAD"/>
    <w:rsid w:val="00A21DB7"/>
    <w:rsid w:val="00A227FF"/>
    <w:rsid w:val="00A22C88"/>
    <w:rsid w:val="00A233C1"/>
    <w:rsid w:val="00A23A63"/>
    <w:rsid w:val="00A24508"/>
    <w:rsid w:val="00A24F2B"/>
    <w:rsid w:val="00A251C8"/>
    <w:rsid w:val="00A257CB"/>
    <w:rsid w:val="00A25D80"/>
    <w:rsid w:val="00A25EA4"/>
    <w:rsid w:val="00A2649C"/>
    <w:rsid w:val="00A26746"/>
    <w:rsid w:val="00A26844"/>
    <w:rsid w:val="00A2699F"/>
    <w:rsid w:val="00A26D18"/>
    <w:rsid w:val="00A27583"/>
    <w:rsid w:val="00A27F78"/>
    <w:rsid w:val="00A304D7"/>
    <w:rsid w:val="00A30DDA"/>
    <w:rsid w:val="00A30E1A"/>
    <w:rsid w:val="00A312CE"/>
    <w:rsid w:val="00A313B3"/>
    <w:rsid w:val="00A314EB"/>
    <w:rsid w:val="00A32034"/>
    <w:rsid w:val="00A32AE3"/>
    <w:rsid w:val="00A32B37"/>
    <w:rsid w:val="00A332C5"/>
    <w:rsid w:val="00A332D6"/>
    <w:rsid w:val="00A33626"/>
    <w:rsid w:val="00A336F0"/>
    <w:rsid w:val="00A33D99"/>
    <w:rsid w:val="00A33F13"/>
    <w:rsid w:val="00A34865"/>
    <w:rsid w:val="00A34B39"/>
    <w:rsid w:val="00A34B9F"/>
    <w:rsid w:val="00A34C7D"/>
    <w:rsid w:val="00A3521F"/>
    <w:rsid w:val="00A35519"/>
    <w:rsid w:val="00A36E9A"/>
    <w:rsid w:val="00A3750F"/>
    <w:rsid w:val="00A37B13"/>
    <w:rsid w:val="00A37E19"/>
    <w:rsid w:val="00A40288"/>
    <w:rsid w:val="00A4114E"/>
    <w:rsid w:val="00A417DB"/>
    <w:rsid w:val="00A4180E"/>
    <w:rsid w:val="00A41AEF"/>
    <w:rsid w:val="00A41BDC"/>
    <w:rsid w:val="00A41F88"/>
    <w:rsid w:val="00A41F96"/>
    <w:rsid w:val="00A41FE9"/>
    <w:rsid w:val="00A4208E"/>
    <w:rsid w:val="00A426BE"/>
    <w:rsid w:val="00A43433"/>
    <w:rsid w:val="00A43D02"/>
    <w:rsid w:val="00A450D3"/>
    <w:rsid w:val="00A45727"/>
    <w:rsid w:val="00A45F54"/>
    <w:rsid w:val="00A461D3"/>
    <w:rsid w:val="00A4724C"/>
    <w:rsid w:val="00A47CA7"/>
    <w:rsid w:val="00A47E0A"/>
    <w:rsid w:val="00A47F5D"/>
    <w:rsid w:val="00A51654"/>
    <w:rsid w:val="00A51772"/>
    <w:rsid w:val="00A51C95"/>
    <w:rsid w:val="00A53ACF"/>
    <w:rsid w:val="00A53E8A"/>
    <w:rsid w:val="00A54736"/>
    <w:rsid w:val="00A54F68"/>
    <w:rsid w:val="00A5556F"/>
    <w:rsid w:val="00A55590"/>
    <w:rsid w:val="00A555E7"/>
    <w:rsid w:val="00A55E2F"/>
    <w:rsid w:val="00A5666C"/>
    <w:rsid w:val="00A57147"/>
    <w:rsid w:val="00A577A7"/>
    <w:rsid w:val="00A579D5"/>
    <w:rsid w:val="00A57CB7"/>
    <w:rsid w:val="00A57F24"/>
    <w:rsid w:val="00A600D9"/>
    <w:rsid w:val="00A6015D"/>
    <w:rsid w:val="00A60984"/>
    <w:rsid w:val="00A60E69"/>
    <w:rsid w:val="00A60EC8"/>
    <w:rsid w:val="00A60F96"/>
    <w:rsid w:val="00A61504"/>
    <w:rsid w:val="00A619F5"/>
    <w:rsid w:val="00A61C58"/>
    <w:rsid w:val="00A61DF2"/>
    <w:rsid w:val="00A61E3C"/>
    <w:rsid w:val="00A62029"/>
    <w:rsid w:val="00A62B02"/>
    <w:rsid w:val="00A634A1"/>
    <w:rsid w:val="00A635B4"/>
    <w:rsid w:val="00A64340"/>
    <w:rsid w:val="00A64A01"/>
    <w:rsid w:val="00A64A7A"/>
    <w:rsid w:val="00A6506A"/>
    <w:rsid w:val="00A6535D"/>
    <w:rsid w:val="00A65671"/>
    <w:rsid w:val="00A658AF"/>
    <w:rsid w:val="00A65AB8"/>
    <w:rsid w:val="00A65B23"/>
    <w:rsid w:val="00A65F03"/>
    <w:rsid w:val="00A667C2"/>
    <w:rsid w:val="00A667DC"/>
    <w:rsid w:val="00A66C51"/>
    <w:rsid w:val="00A67256"/>
    <w:rsid w:val="00A6728A"/>
    <w:rsid w:val="00A6729E"/>
    <w:rsid w:val="00A67407"/>
    <w:rsid w:val="00A71897"/>
    <w:rsid w:val="00A71AB4"/>
    <w:rsid w:val="00A71FEF"/>
    <w:rsid w:val="00A720E8"/>
    <w:rsid w:val="00A72882"/>
    <w:rsid w:val="00A728F9"/>
    <w:rsid w:val="00A73711"/>
    <w:rsid w:val="00A73AC5"/>
    <w:rsid w:val="00A741AD"/>
    <w:rsid w:val="00A741E9"/>
    <w:rsid w:val="00A74D66"/>
    <w:rsid w:val="00A750AD"/>
    <w:rsid w:val="00A750CF"/>
    <w:rsid w:val="00A753C1"/>
    <w:rsid w:val="00A75865"/>
    <w:rsid w:val="00A75A8D"/>
    <w:rsid w:val="00A75AFE"/>
    <w:rsid w:val="00A75CFE"/>
    <w:rsid w:val="00A75FF1"/>
    <w:rsid w:val="00A76116"/>
    <w:rsid w:val="00A7691C"/>
    <w:rsid w:val="00A76E4C"/>
    <w:rsid w:val="00A76ED2"/>
    <w:rsid w:val="00A7713F"/>
    <w:rsid w:val="00A77203"/>
    <w:rsid w:val="00A77664"/>
    <w:rsid w:val="00A77E0F"/>
    <w:rsid w:val="00A80530"/>
    <w:rsid w:val="00A80A17"/>
    <w:rsid w:val="00A812AD"/>
    <w:rsid w:val="00A81307"/>
    <w:rsid w:val="00A839AC"/>
    <w:rsid w:val="00A83B3A"/>
    <w:rsid w:val="00A8454B"/>
    <w:rsid w:val="00A845BF"/>
    <w:rsid w:val="00A846D4"/>
    <w:rsid w:val="00A8539E"/>
    <w:rsid w:val="00A854A9"/>
    <w:rsid w:val="00A85504"/>
    <w:rsid w:val="00A85E0A"/>
    <w:rsid w:val="00A86453"/>
    <w:rsid w:val="00A86683"/>
    <w:rsid w:val="00A870DD"/>
    <w:rsid w:val="00A87470"/>
    <w:rsid w:val="00A9067E"/>
    <w:rsid w:val="00A910C8"/>
    <w:rsid w:val="00A913EF"/>
    <w:rsid w:val="00A916F5"/>
    <w:rsid w:val="00A9184F"/>
    <w:rsid w:val="00A91F47"/>
    <w:rsid w:val="00A91F61"/>
    <w:rsid w:val="00A9217B"/>
    <w:rsid w:val="00A923DB"/>
    <w:rsid w:val="00A9296A"/>
    <w:rsid w:val="00A92A6E"/>
    <w:rsid w:val="00A92F18"/>
    <w:rsid w:val="00A93A8E"/>
    <w:rsid w:val="00A93D05"/>
    <w:rsid w:val="00A93EE1"/>
    <w:rsid w:val="00A93F83"/>
    <w:rsid w:val="00A94EA3"/>
    <w:rsid w:val="00A94FDB"/>
    <w:rsid w:val="00A954B4"/>
    <w:rsid w:val="00A95757"/>
    <w:rsid w:val="00A9590D"/>
    <w:rsid w:val="00A96015"/>
    <w:rsid w:val="00A9659E"/>
    <w:rsid w:val="00A9670C"/>
    <w:rsid w:val="00A97193"/>
    <w:rsid w:val="00A971E4"/>
    <w:rsid w:val="00A97C19"/>
    <w:rsid w:val="00A97CF8"/>
    <w:rsid w:val="00A97ED3"/>
    <w:rsid w:val="00AA00A1"/>
    <w:rsid w:val="00AA0F08"/>
    <w:rsid w:val="00AA1603"/>
    <w:rsid w:val="00AA1887"/>
    <w:rsid w:val="00AA1BF4"/>
    <w:rsid w:val="00AA2163"/>
    <w:rsid w:val="00AA23D4"/>
    <w:rsid w:val="00AA26C6"/>
    <w:rsid w:val="00AA2972"/>
    <w:rsid w:val="00AA34EB"/>
    <w:rsid w:val="00AA37E3"/>
    <w:rsid w:val="00AA38B9"/>
    <w:rsid w:val="00AA425B"/>
    <w:rsid w:val="00AA44B4"/>
    <w:rsid w:val="00AA478A"/>
    <w:rsid w:val="00AA4B01"/>
    <w:rsid w:val="00AA53AD"/>
    <w:rsid w:val="00AA59E4"/>
    <w:rsid w:val="00AA5A6E"/>
    <w:rsid w:val="00AA6150"/>
    <w:rsid w:val="00AA727E"/>
    <w:rsid w:val="00AB0411"/>
    <w:rsid w:val="00AB0E23"/>
    <w:rsid w:val="00AB167F"/>
    <w:rsid w:val="00AB17E6"/>
    <w:rsid w:val="00AB1DDD"/>
    <w:rsid w:val="00AB35AF"/>
    <w:rsid w:val="00AB40ED"/>
    <w:rsid w:val="00AB4737"/>
    <w:rsid w:val="00AB4911"/>
    <w:rsid w:val="00AB505B"/>
    <w:rsid w:val="00AB505E"/>
    <w:rsid w:val="00AB584C"/>
    <w:rsid w:val="00AB59C4"/>
    <w:rsid w:val="00AB5C72"/>
    <w:rsid w:val="00AB5EC2"/>
    <w:rsid w:val="00AB6224"/>
    <w:rsid w:val="00AB625D"/>
    <w:rsid w:val="00AB6399"/>
    <w:rsid w:val="00AB644B"/>
    <w:rsid w:val="00AB6498"/>
    <w:rsid w:val="00AB687D"/>
    <w:rsid w:val="00AB68AA"/>
    <w:rsid w:val="00AB6CAE"/>
    <w:rsid w:val="00AB73B4"/>
    <w:rsid w:val="00AB7561"/>
    <w:rsid w:val="00AB7940"/>
    <w:rsid w:val="00AC00CF"/>
    <w:rsid w:val="00AC02C2"/>
    <w:rsid w:val="00AC06E1"/>
    <w:rsid w:val="00AC08DF"/>
    <w:rsid w:val="00AC0F1D"/>
    <w:rsid w:val="00AC1079"/>
    <w:rsid w:val="00AC115A"/>
    <w:rsid w:val="00AC1812"/>
    <w:rsid w:val="00AC19BF"/>
    <w:rsid w:val="00AC1DFE"/>
    <w:rsid w:val="00AC2798"/>
    <w:rsid w:val="00AC27F3"/>
    <w:rsid w:val="00AC2C1F"/>
    <w:rsid w:val="00AC31D0"/>
    <w:rsid w:val="00AC3CC6"/>
    <w:rsid w:val="00AC3D60"/>
    <w:rsid w:val="00AC3DA2"/>
    <w:rsid w:val="00AC3E73"/>
    <w:rsid w:val="00AC45D5"/>
    <w:rsid w:val="00AC486E"/>
    <w:rsid w:val="00AC49C9"/>
    <w:rsid w:val="00AC4D5F"/>
    <w:rsid w:val="00AC4E6C"/>
    <w:rsid w:val="00AC534A"/>
    <w:rsid w:val="00AC6265"/>
    <w:rsid w:val="00AC64DB"/>
    <w:rsid w:val="00AC6DEC"/>
    <w:rsid w:val="00AC783F"/>
    <w:rsid w:val="00AC79FB"/>
    <w:rsid w:val="00AC7D70"/>
    <w:rsid w:val="00AC7E5E"/>
    <w:rsid w:val="00AD02E0"/>
    <w:rsid w:val="00AD0EE1"/>
    <w:rsid w:val="00AD0F03"/>
    <w:rsid w:val="00AD1031"/>
    <w:rsid w:val="00AD10F1"/>
    <w:rsid w:val="00AD124A"/>
    <w:rsid w:val="00AD25FD"/>
    <w:rsid w:val="00AD2625"/>
    <w:rsid w:val="00AD26ED"/>
    <w:rsid w:val="00AD2791"/>
    <w:rsid w:val="00AD2E3C"/>
    <w:rsid w:val="00AD31DF"/>
    <w:rsid w:val="00AD48B3"/>
    <w:rsid w:val="00AD4C6A"/>
    <w:rsid w:val="00AD5610"/>
    <w:rsid w:val="00AD5652"/>
    <w:rsid w:val="00AD5A98"/>
    <w:rsid w:val="00AD5D1C"/>
    <w:rsid w:val="00AD5E6F"/>
    <w:rsid w:val="00AD6A12"/>
    <w:rsid w:val="00AD701B"/>
    <w:rsid w:val="00AD74D1"/>
    <w:rsid w:val="00AD7938"/>
    <w:rsid w:val="00AE0119"/>
    <w:rsid w:val="00AE06AC"/>
    <w:rsid w:val="00AE07F8"/>
    <w:rsid w:val="00AE0856"/>
    <w:rsid w:val="00AE0C21"/>
    <w:rsid w:val="00AE1135"/>
    <w:rsid w:val="00AE1C13"/>
    <w:rsid w:val="00AE1C2B"/>
    <w:rsid w:val="00AE252C"/>
    <w:rsid w:val="00AE26F1"/>
    <w:rsid w:val="00AE29B7"/>
    <w:rsid w:val="00AE35BB"/>
    <w:rsid w:val="00AE3729"/>
    <w:rsid w:val="00AE3AD0"/>
    <w:rsid w:val="00AE4031"/>
    <w:rsid w:val="00AE40D1"/>
    <w:rsid w:val="00AE4413"/>
    <w:rsid w:val="00AE4944"/>
    <w:rsid w:val="00AE6991"/>
    <w:rsid w:val="00AE6ED9"/>
    <w:rsid w:val="00AF14E9"/>
    <w:rsid w:val="00AF19EF"/>
    <w:rsid w:val="00AF21F4"/>
    <w:rsid w:val="00AF286D"/>
    <w:rsid w:val="00AF299C"/>
    <w:rsid w:val="00AF2DC2"/>
    <w:rsid w:val="00AF310C"/>
    <w:rsid w:val="00AF3B71"/>
    <w:rsid w:val="00AF4350"/>
    <w:rsid w:val="00AF46F4"/>
    <w:rsid w:val="00AF497E"/>
    <w:rsid w:val="00AF5BCC"/>
    <w:rsid w:val="00AF5DF3"/>
    <w:rsid w:val="00AF5DFB"/>
    <w:rsid w:val="00AF5E0C"/>
    <w:rsid w:val="00AF684B"/>
    <w:rsid w:val="00AF6C41"/>
    <w:rsid w:val="00AF7A6F"/>
    <w:rsid w:val="00AF7DA0"/>
    <w:rsid w:val="00AF7E60"/>
    <w:rsid w:val="00B001CC"/>
    <w:rsid w:val="00B0050C"/>
    <w:rsid w:val="00B0093A"/>
    <w:rsid w:val="00B009F7"/>
    <w:rsid w:val="00B01005"/>
    <w:rsid w:val="00B014E2"/>
    <w:rsid w:val="00B01530"/>
    <w:rsid w:val="00B0230C"/>
    <w:rsid w:val="00B02A09"/>
    <w:rsid w:val="00B02A2F"/>
    <w:rsid w:val="00B030F6"/>
    <w:rsid w:val="00B033A9"/>
    <w:rsid w:val="00B03BFA"/>
    <w:rsid w:val="00B0427B"/>
    <w:rsid w:val="00B04F1F"/>
    <w:rsid w:val="00B04FC9"/>
    <w:rsid w:val="00B05561"/>
    <w:rsid w:val="00B055A6"/>
    <w:rsid w:val="00B057D9"/>
    <w:rsid w:val="00B05AE8"/>
    <w:rsid w:val="00B05EB6"/>
    <w:rsid w:val="00B05F90"/>
    <w:rsid w:val="00B063BA"/>
    <w:rsid w:val="00B0655D"/>
    <w:rsid w:val="00B065FC"/>
    <w:rsid w:val="00B06ECF"/>
    <w:rsid w:val="00B0747A"/>
    <w:rsid w:val="00B07639"/>
    <w:rsid w:val="00B07969"/>
    <w:rsid w:val="00B07C97"/>
    <w:rsid w:val="00B07DB4"/>
    <w:rsid w:val="00B07E72"/>
    <w:rsid w:val="00B10292"/>
    <w:rsid w:val="00B10B35"/>
    <w:rsid w:val="00B10C90"/>
    <w:rsid w:val="00B11189"/>
    <w:rsid w:val="00B113E9"/>
    <w:rsid w:val="00B1195F"/>
    <w:rsid w:val="00B11AC5"/>
    <w:rsid w:val="00B11E37"/>
    <w:rsid w:val="00B12EA5"/>
    <w:rsid w:val="00B1338B"/>
    <w:rsid w:val="00B13A46"/>
    <w:rsid w:val="00B13AF8"/>
    <w:rsid w:val="00B13CA8"/>
    <w:rsid w:val="00B1404E"/>
    <w:rsid w:val="00B14318"/>
    <w:rsid w:val="00B14348"/>
    <w:rsid w:val="00B14EBE"/>
    <w:rsid w:val="00B1546B"/>
    <w:rsid w:val="00B155A4"/>
    <w:rsid w:val="00B15644"/>
    <w:rsid w:val="00B159F0"/>
    <w:rsid w:val="00B15A80"/>
    <w:rsid w:val="00B16058"/>
    <w:rsid w:val="00B16E01"/>
    <w:rsid w:val="00B174AD"/>
    <w:rsid w:val="00B178D5"/>
    <w:rsid w:val="00B179E2"/>
    <w:rsid w:val="00B17A6F"/>
    <w:rsid w:val="00B20E08"/>
    <w:rsid w:val="00B212E7"/>
    <w:rsid w:val="00B2166F"/>
    <w:rsid w:val="00B21764"/>
    <w:rsid w:val="00B217FC"/>
    <w:rsid w:val="00B23284"/>
    <w:rsid w:val="00B238B6"/>
    <w:rsid w:val="00B2488E"/>
    <w:rsid w:val="00B2498C"/>
    <w:rsid w:val="00B250C1"/>
    <w:rsid w:val="00B2510B"/>
    <w:rsid w:val="00B25292"/>
    <w:rsid w:val="00B25324"/>
    <w:rsid w:val="00B25952"/>
    <w:rsid w:val="00B259DE"/>
    <w:rsid w:val="00B25A44"/>
    <w:rsid w:val="00B26066"/>
    <w:rsid w:val="00B26705"/>
    <w:rsid w:val="00B26D8A"/>
    <w:rsid w:val="00B277D5"/>
    <w:rsid w:val="00B279F7"/>
    <w:rsid w:val="00B27A73"/>
    <w:rsid w:val="00B27B62"/>
    <w:rsid w:val="00B303E2"/>
    <w:rsid w:val="00B3044C"/>
    <w:rsid w:val="00B307E6"/>
    <w:rsid w:val="00B30881"/>
    <w:rsid w:val="00B31159"/>
    <w:rsid w:val="00B31407"/>
    <w:rsid w:val="00B3244A"/>
    <w:rsid w:val="00B3246D"/>
    <w:rsid w:val="00B32617"/>
    <w:rsid w:val="00B32AC6"/>
    <w:rsid w:val="00B32B2E"/>
    <w:rsid w:val="00B32C45"/>
    <w:rsid w:val="00B33552"/>
    <w:rsid w:val="00B34046"/>
    <w:rsid w:val="00B340BF"/>
    <w:rsid w:val="00B341DA"/>
    <w:rsid w:val="00B34ABB"/>
    <w:rsid w:val="00B350CB"/>
    <w:rsid w:val="00B3560E"/>
    <w:rsid w:val="00B35E1B"/>
    <w:rsid w:val="00B3622C"/>
    <w:rsid w:val="00B368A8"/>
    <w:rsid w:val="00B368B0"/>
    <w:rsid w:val="00B37062"/>
    <w:rsid w:val="00B37637"/>
    <w:rsid w:val="00B3791C"/>
    <w:rsid w:val="00B37C08"/>
    <w:rsid w:val="00B37CD2"/>
    <w:rsid w:val="00B37D1A"/>
    <w:rsid w:val="00B37D82"/>
    <w:rsid w:val="00B40247"/>
    <w:rsid w:val="00B40352"/>
    <w:rsid w:val="00B405D5"/>
    <w:rsid w:val="00B4162D"/>
    <w:rsid w:val="00B417E7"/>
    <w:rsid w:val="00B41A26"/>
    <w:rsid w:val="00B41E0F"/>
    <w:rsid w:val="00B41FED"/>
    <w:rsid w:val="00B42061"/>
    <w:rsid w:val="00B420F2"/>
    <w:rsid w:val="00B4293C"/>
    <w:rsid w:val="00B43769"/>
    <w:rsid w:val="00B43ADB"/>
    <w:rsid w:val="00B43B14"/>
    <w:rsid w:val="00B43BCD"/>
    <w:rsid w:val="00B43CBC"/>
    <w:rsid w:val="00B43CC5"/>
    <w:rsid w:val="00B44090"/>
    <w:rsid w:val="00B44AFF"/>
    <w:rsid w:val="00B44B40"/>
    <w:rsid w:val="00B45554"/>
    <w:rsid w:val="00B45C31"/>
    <w:rsid w:val="00B45F93"/>
    <w:rsid w:val="00B46774"/>
    <w:rsid w:val="00B46CF2"/>
    <w:rsid w:val="00B46FB4"/>
    <w:rsid w:val="00B47175"/>
    <w:rsid w:val="00B471A8"/>
    <w:rsid w:val="00B476BA"/>
    <w:rsid w:val="00B4775B"/>
    <w:rsid w:val="00B479C7"/>
    <w:rsid w:val="00B47A09"/>
    <w:rsid w:val="00B50596"/>
    <w:rsid w:val="00B51364"/>
    <w:rsid w:val="00B51F2F"/>
    <w:rsid w:val="00B52533"/>
    <w:rsid w:val="00B52573"/>
    <w:rsid w:val="00B52E68"/>
    <w:rsid w:val="00B52FFB"/>
    <w:rsid w:val="00B53B4E"/>
    <w:rsid w:val="00B53E38"/>
    <w:rsid w:val="00B54AA2"/>
    <w:rsid w:val="00B54C37"/>
    <w:rsid w:val="00B54FA5"/>
    <w:rsid w:val="00B55686"/>
    <w:rsid w:val="00B557C5"/>
    <w:rsid w:val="00B55912"/>
    <w:rsid w:val="00B55B10"/>
    <w:rsid w:val="00B55D41"/>
    <w:rsid w:val="00B55FD1"/>
    <w:rsid w:val="00B56227"/>
    <w:rsid w:val="00B56295"/>
    <w:rsid w:val="00B5638F"/>
    <w:rsid w:val="00B565F4"/>
    <w:rsid w:val="00B56A0C"/>
    <w:rsid w:val="00B572F0"/>
    <w:rsid w:val="00B57582"/>
    <w:rsid w:val="00B576CB"/>
    <w:rsid w:val="00B57744"/>
    <w:rsid w:val="00B602B6"/>
    <w:rsid w:val="00B609BC"/>
    <w:rsid w:val="00B6128B"/>
    <w:rsid w:val="00B612BE"/>
    <w:rsid w:val="00B619C0"/>
    <w:rsid w:val="00B61C85"/>
    <w:rsid w:val="00B62576"/>
    <w:rsid w:val="00B62607"/>
    <w:rsid w:val="00B644BD"/>
    <w:rsid w:val="00B650CC"/>
    <w:rsid w:val="00B6540C"/>
    <w:rsid w:val="00B657EA"/>
    <w:rsid w:val="00B65CF2"/>
    <w:rsid w:val="00B65E0D"/>
    <w:rsid w:val="00B660CE"/>
    <w:rsid w:val="00B66C0C"/>
    <w:rsid w:val="00B70B0D"/>
    <w:rsid w:val="00B70EA9"/>
    <w:rsid w:val="00B71573"/>
    <w:rsid w:val="00B729C8"/>
    <w:rsid w:val="00B72AF7"/>
    <w:rsid w:val="00B72B84"/>
    <w:rsid w:val="00B72C0B"/>
    <w:rsid w:val="00B72FE5"/>
    <w:rsid w:val="00B7358F"/>
    <w:rsid w:val="00B73718"/>
    <w:rsid w:val="00B740E3"/>
    <w:rsid w:val="00B74160"/>
    <w:rsid w:val="00B74B5C"/>
    <w:rsid w:val="00B74CC4"/>
    <w:rsid w:val="00B751A3"/>
    <w:rsid w:val="00B7539D"/>
    <w:rsid w:val="00B75537"/>
    <w:rsid w:val="00B75684"/>
    <w:rsid w:val="00B758C4"/>
    <w:rsid w:val="00B760E3"/>
    <w:rsid w:val="00B76E96"/>
    <w:rsid w:val="00B76F29"/>
    <w:rsid w:val="00B76FCF"/>
    <w:rsid w:val="00B77138"/>
    <w:rsid w:val="00B77C5E"/>
    <w:rsid w:val="00B77D39"/>
    <w:rsid w:val="00B80775"/>
    <w:rsid w:val="00B80A30"/>
    <w:rsid w:val="00B80BA0"/>
    <w:rsid w:val="00B81580"/>
    <w:rsid w:val="00B81737"/>
    <w:rsid w:val="00B81820"/>
    <w:rsid w:val="00B8184D"/>
    <w:rsid w:val="00B81A4D"/>
    <w:rsid w:val="00B81B0A"/>
    <w:rsid w:val="00B81C85"/>
    <w:rsid w:val="00B81DEC"/>
    <w:rsid w:val="00B823DD"/>
    <w:rsid w:val="00B8242C"/>
    <w:rsid w:val="00B82461"/>
    <w:rsid w:val="00B82561"/>
    <w:rsid w:val="00B826E3"/>
    <w:rsid w:val="00B82C27"/>
    <w:rsid w:val="00B82E2A"/>
    <w:rsid w:val="00B8366D"/>
    <w:rsid w:val="00B83790"/>
    <w:rsid w:val="00B83798"/>
    <w:rsid w:val="00B83D01"/>
    <w:rsid w:val="00B846C9"/>
    <w:rsid w:val="00B84E80"/>
    <w:rsid w:val="00B84FB2"/>
    <w:rsid w:val="00B85EE9"/>
    <w:rsid w:val="00B85F21"/>
    <w:rsid w:val="00B870B2"/>
    <w:rsid w:val="00B87624"/>
    <w:rsid w:val="00B87D67"/>
    <w:rsid w:val="00B9032A"/>
    <w:rsid w:val="00B90615"/>
    <w:rsid w:val="00B906C4"/>
    <w:rsid w:val="00B909CD"/>
    <w:rsid w:val="00B9109A"/>
    <w:rsid w:val="00B91315"/>
    <w:rsid w:val="00B9136A"/>
    <w:rsid w:val="00B91876"/>
    <w:rsid w:val="00B91D0B"/>
    <w:rsid w:val="00B92752"/>
    <w:rsid w:val="00B92BE9"/>
    <w:rsid w:val="00B930D4"/>
    <w:rsid w:val="00B931FD"/>
    <w:rsid w:val="00B9331E"/>
    <w:rsid w:val="00B934A1"/>
    <w:rsid w:val="00B93867"/>
    <w:rsid w:val="00B93F68"/>
    <w:rsid w:val="00B946B6"/>
    <w:rsid w:val="00B94971"/>
    <w:rsid w:val="00B94E28"/>
    <w:rsid w:val="00B94FEA"/>
    <w:rsid w:val="00B952C1"/>
    <w:rsid w:val="00B9561E"/>
    <w:rsid w:val="00B9568A"/>
    <w:rsid w:val="00B956B8"/>
    <w:rsid w:val="00B962F2"/>
    <w:rsid w:val="00B96A0C"/>
    <w:rsid w:val="00B96D1C"/>
    <w:rsid w:val="00B97B34"/>
    <w:rsid w:val="00B97C36"/>
    <w:rsid w:val="00BA05D4"/>
    <w:rsid w:val="00BA0ADE"/>
    <w:rsid w:val="00BA1237"/>
    <w:rsid w:val="00BA1686"/>
    <w:rsid w:val="00BA1825"/>
    <w:rsid w:val="00BA1D16"/>
    <w:rsid w:val="00BA202F"/>
    <w:rsid w:val="00BA2524"/>
    <w:rsid w:val="00BA2A42"/>
    <w:rsid w:val="00BA2F97"/>
    <w:rsid w:val="00BA3056"/>
    <w:rsid w:val="00BA314A"/>
    <w:rsid w:val="00BA32FE"/>
    <w:rsid w:val="00BA3D03"/>
    <w:rsid w:val="00BA440B"/>
    <w:rsid w:val="00BA47C7"/>
    <w:rsid w:val="00BA49D0"/>
    <w:rsid w:val="00BA4FF2"/>
    <w:rsid w:val="00BA4FFF"/>
    <w:rsid w:val="00BA5C45"/>
    <w:rsid w:val="00BA5CE0"/>
    <w:rsid w:val="00BA66BE"/>
    <w:rsid w:val="00BA67F9"/>
    <w:rsid w:val="00BA6BE4"/>
    <w:rsid w:val="00BA6DE5"/>
    <w:rsid w:val="00BA74D9"/>
    <w:rsid w:val="00BA7DBA"/>
    <w:rsid w:val="00BB0776"/>
    <w:rsid w:val="00BB07F8"/>
    <w:rsid w:val="00BB0E88"/>
    <w:rsid w:val="00BB0EDA"/>
    <w:rsid w:val="00BB1A47"/>
    <w:rsid w:val="00BB3048"/>
    <w:rsid w:val="00BB32AB"/>
    <w:rsid w:val="00BB3979"/>
    <w:rsid w:val="00BB3EDA"/>
    <w:rsid w:val="00BB3F41"/>
    <w:rsid w:val="00BB41EE"/>
    <w:rsid w:val="00BB47BD"/>
    <w:rsid w:val="00BB49D5"/>
    <w:rsid w:val="00BB4A1E"/>
    <w:rsid w:val="00BB5578"/>
    <w:rsid w:val="00BB58AC"/>
    <w:rsid w:val="00BB6D19"/>
    <w:rsid w:val="00BB7127"/>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BAD"/>
    <w:rsid w:val="00BC266C"/>
    <w:rsid w:val="00BC2B5A"/>
    <w:rsid w:val="00BC2EC4"/>
    <w:rsid w:val="00BC31E9"/>
    <w:rsid w:val="00BC36DA"/>
    <w:rsid w:val="00BC3D95"/>
    <w:rsid w:val="00BC48AB"/>
    <w:rsid w:val="00BC4BA4"/>
    <w:rsid w:val="00BC4C10"/>
    <w:rsid w:val="00BC5779"/>
    <w:rsid w:val="00BC600E"/>
    <w:rsid w:val="00BC6669"/>
    <w:rsid w:val="00BC6EED"/>
    <w:rsid w:val="00BC7094"/>
    <w:rsid w:val="00BC70C9"/>
    <w:rsid w:val="00BC7688"/>
    <w:rsid w:val="00BC7C8C"/>
    <w:rsid w:val="00BD094B"/>
    <w:rsid w:val="00BD094E"/>
    <w:rsid w:val="00BD0BC2"/>
    <w:rsid w:val="00BD166D"/>
    <w:rsid w:val="00BD1C11"/>
    <w:rsid w:val="00BD209C"/>
    <w:rsid w:val="00BD2555"/>
    <w:rsid w:val="00BD27AE"/>
    <w:rsid w:val="00BD284B"/>
    <w:rsid w:val="00BD287A"/>
    <w:rsid w:val="00BD2946"/>
    <w:rsid w:val="00BD2980"/>
    <w:rsid w:val="00BD2CFE"/>
    <w:rsid w:val="00BD2DDB"/>
    <w:rsid w:val="00BD2F27"/>
    <w:rsid w:val="00BD30BD"/>
    <w:rsid w:val="00BD3530"/>
    <w:rsid w:val="00BD3687"/>
    <w:rsid w:val="00BD375D"/>
    <w:rsid w:val="00BD3D12"/>
    <w:rsid w:val="00BD42FF"/>
    <w:rsid w:val="00BD46E0"/>
    <w:rsid w:val="00BD49B7"/>
    <w:rsid w:val="00BD4A85"/>
    <w:rsid w:val="00BD4E6B"/>
    <w:rsid w:val="00BD5210"/>
    <w:rsid w:val="00BD53F0"/>
    <w:rsid w:val="00BD5F5B"/>
    <w:rsid w:val="00BD604B"/>
    <w:rsid w:val="00BD6CC0"/>
    <w:rsid w:val="00BD6F2D"/>
    <w:rsid w:val="00BD7536"/>
    <w:rsid w:val="00BD7C74"/>
    <w:rsid w:val="00BE054B"/>
    <w:rsid w:val="00BE095C"/>
    <w:rsid w:val="00BE09FA"/>
    <w:rsid w:val="00BE0F6D"/>
    <w:rsid w:val="00BE2E65"/>
    <w:rsid w:val="00BE2F35"/>
    <w:rsid w:val="00BE3788"/>
    <w:rsid w:val="00BE384C"/>
    <w:rsid w:val="00BE3C67"/>
    <w:rsid w:val="00BE3CEA"/>
    <w:rsid w:val="00BE3F6F"/>
    <w:rsid w:val="00BE4022"/>
    <w:rsid w:val="00BE422B"/>
    <w:rsid w:val="00BE4567"/>
    <w:rsid w:val="00BE500B"/>
    <w:rsid w:val="00BE51E0"/>
    <w:rsid w:val="00BE5426"/>
    <w:rsid w:val="00BE64FC"/>
    <w:rsid w:val="00BE6548"/>
    <w:rsid w:val="00BE6A76"/>
    <w:rsid w:val="00BE6E01"/>
    <w:rsid w:val="00BE7488"/>
    <w:rsid w:val="00BF070D"/>
    <w:rsid w:val="00BF0792"/>
    <w:rsid w:val="00BF105C"/>
    <w:rsid w:val="00BF17F5"/>
    <w:rsid w:val="00BF211A"/>
    <w:rsid w:val="00BF2C9A"/>
    <w:rsid w:val="00BF2DAD"/>
    <w:rsid w:val="00BF2F60"/>
    <w:rsid w:val="00BF3087"/>
    <w:rsid w:val="00BF36A4"/>
    <w:rsid w:val="00BF3A9F"/>
    <w:rsid w:val="00BF4476"/>
    <w:rsid w:val="00BF45F5"/>
    <w:rsid w:val="00BF534E"/>
    <w:rsid w:val="00BF5AA7"/>
    <w:rsid w:val="00BF6A13"/>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127C"/>
    <w:rsid w:val="00C01593"/>
    <w:rsid w:val="00C01817"/>
    <w:rsid w:val="00C02B1C"/>
    <w:rsid w:val="00C02B66"/>
    <w:rsid w:val="00C02F42"/>
    <w:rsid w:val="00C02FA0"/>
    <w:rsid w:val="00C0301C"/>
    <w:rsid w:val="00C0327B"/>
    <w:rsid w:val="00C03F72"/>
    <w:rsid w:val="00C044CF"/>
    <w:rsid w:val="00C04898"/>
    <w:rsid w:val="00C04C9B"/>
    <w:rsid w:val="00C05E33"/>
    <w:rsid w:val="00C06038"/>
    <w:rsid w:val="00C06132"/>
    <w:rsid w:val="00C06AEF"/>
    <w:rsid w:val="00C06CB3"/>
    <w:rsid w:val="00C07213"/>
    <w:rsid w:val="00C07BFA"/>
    <w:rsid w:val="00C07D4F"/>
    <w:rsid w:val="00C10914"/>
    <w:rsid w:val="00C12FC6"/>
    <w:rsid w:val="00C1342C"/>
    <w:rsid w:val="00C13B96"/>
    <w:rsid w:val="00C13BE7"/>
    <w:rsid w:val="00C143D8"/>
    <w:rsid w:val="00C1519C"/>
    <w:rsid w:val="00C151ED"/>
    <w:rsid w:val="00C15956"/>
    <w:rsid w:val="00C1668D"/>
    <w:rsid w:val="00C16BE1"/>
    <w:rsid w:val="00C16EB4"/>
    <w:rsid w:val="00C17157"/>
    <w:rsid w:val="00C17188"/>
    <w:rsid w:val="00C17208"/>
    <w:rsid w:val="00C17473"/>
    <w:rsid w:val="00C177E8"/>
    <w:rsid w:val="00C17D47"/>
    <w:rsid w:val="00C21050"/>
    <w:rsid w:val="00C21B17"/>
    <w:rsid w:val="00C21D68"/>
    <w:rsid w:val="00C21F2E"/>
    <w:rsid w:val="00C21F5A"/>
    <w:rsid w:val="00C226F9"/>
    <w:rsid w:val="00C227A9"/>
    <w:rsid w:val="00C228D1"/>
    <w:rsid w:val="00C228E4"/>
    <w:rsid w:val="00C22E4A"/>
    <w:rsid w:val="00C22F13"/>
    <w:rsid w:val="00C23B37"/>
    <w:rsid w:val="00C241D1"/>
    <w:rsid w:val="00C243BD"/>
    <w:rsid w:val="00C24A30"/>
    <w:rsid w:val="00C24D12"/>
    <w:rsid w:val="00C25194"/>
    <w:rsid w:val="00C25DD2"/>
    <w:rsid w:val="00C25DEB"/>
    <w:rsid w:val="00C26003"/>
    <w:rsid w:val="00C265A6"/>
    <w:rsid w:val="00C2679F"/>
    <w:rsid w:val="00C268E6"/>
    <w:rsid w:val="00C26AC1"/>
    <w:rsid w:val="00C27008"/>
    <w:rsid w:val="00C2706A"/>
    <w:rsid w:val="00C27323"/>
    <w:rsid w:val="00C27727"/>
    <w:rsid w:val="00C27F93"/>
    <w:rsid w:val="00C3043D"/>
    <w:rsid w:val="00C30794"/>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5D12"/>
    <w:rsid w:val="00C35FFC"/>
    <w:rsid w:val="00C36159"/>
    <w:rsid w:val="00C3628F"/>
    <w:rsid w:val="00C364F6"/>
    <w:rsid w:val="00C36A63"/>
    <w:rsid w:val="00C36EFB"/>
    <w:rsid w:val="00C375DB"/>
    <w:rsid w:val="00C3772D"/>
    <w:rsid w:val="00C377C6"/>
    <w:rsid w:val="00C37819"/>
    <w:rsid w:val="00C37C32"/>
    <w:rsid w:val="00C405C6"/>
    <w:rsid w:val="00C40BDC"/>
    <w:rsid w:val="00C411B3"/>
    <w:rsid w:val="00C4120A"/>
    <w:rsid w:val="00C41571"/>
    <w:rsid w:val="00C4165E"/>
    <w:rsid w:val="00C42343"/>
    <w:rsid w:val="00C42A44"/>
    <w:rsid w:val="00C42B4B"/>
    <w:rsid w:val="00C42DE1"/>
    <w:rsid w:val="00C42FE1"/>
    <w:rsid w:val="00C433E1"/>
    <w:rsid w:val="00C4495A"/>
    <w:rsid w:val="00C44C84"/>
    <w:rsid w:val="00C45967"/>
    <w:rsid w:val="00C45CCE"/>
    <w:rsid w:val="00C45DE3"/>
    <w:rsid w:val="00C4603C"/>
    <w:rsid w:val="00C4627D"/>
    <w:rsid w:val="00C465E9"/>
    <w:rsid w:val="00C46967"/>
    <w:rsid w:val="00C46E2C"/>
    <w:rsid w:val="00C46F63"/>
    <w:rsid w:val="00C470C9"/>
    <w:rsid w:val="00C47ADC"/>
    <w:rsid w:val="00C47BA1"/>
    <w:rsid w:val="00C502EB"/>
    <w:rsid w:val="00C5054D"/>
    <w:rsid w:val="00C5059C"/>
    <w:rsid w:val="00C512AE"/>
    <w:rsid w:val="00C51574"/>
    <w:rsid w:val="00C51FFD"/>
    <w:rsid w:val="00C523AB"/>
    <w:rsid w:val="00C52479"/>
    <w:rsid w:val="00C529C0"/>
    <w:rsid w:val="00C52A60"/>
    <w:rsid w:val="00C52C01"/>
    <w:rsid w:val="00C5303D"/>
    <w:rsid w:val="00C53BCD"/>
    <w:rsid w:val="00C53E7B"/>
    <w:rsid w:val="00C543FA"/>
    <w:rsid w:val="00C545A7"/>
    <w:rsid w:val="00C54971"/>
    <w:rsid w:val="00C54A57"/>
    <w:rsid w:val="00C54B3A"/>
    <w:rsid w:val="00C55053"/>
    <w:rsid w:val="00C556A5"/>
    <w:rsid w:val="00C56CF1"/>
    <w:rsid w:val="00C570A6"/>
    <w:rsid w:val="00C5753B"/>
    <w:rsid w:val="00C57852"/>
    <w:rsid w:val="00C57CE3"/>
    <w:rsid w:val="00C60A5D"/>
    <w:rsid w:val="00C60C6E"/>
    <w:rsid w:val="00C60CFA"/>
    <w:rsid w:val="00C60EAC"/>
    <w:rsid w:val="00C60EDE"/>
    <w:rsid w:val="00C61945"/>
    <w:rsid w:val="00C61D83"/>
    <w:rsid w:val="00C623FA"/>
    <w:rsid w:val="00C626B8"/>
    <w:rsid w:val="00C6272D"/>
    <w:rsid w:val="00C6290F"/>
    <w:rsid w:val="00C62C61"/>
    <w:rsid w:val="00C62EFE"/>
    <w:rsid w:val="00C63139"/>
    <w:rsid w:val="00C6323D"/>
    <w:rsid w:val="00C632B4"/>
    <w:rsid w:val="00C63901"/>
    <w:rsid w:val="00C63E6C"/>
    <w:rsid w:val="00C6450D"/>
    <w:rsid w:val="00C649F4"/>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E9D"/>
    <w:rsid w:val="00C71ECA"/>
    <w:rsid w:val="00C71F27"/>
    <w:rsid w:val="00C72206"/>
    <w:rsid w:val="00C73561"/>
    <w:rsid w:val="00C73576"/>
    <w:rsid w:val="00C73CDC"/>
    <w:rsid w:val="00C73E31"/>
    <w:rsid w:val="00C74360"/>
    <w:rsid w:val="00C74B41"/>
    <w:rsid w:val="00C74E07"/>
    <w:rsid w:val="00C75622"/>
    <w:rsid w:val="00C7577B"/>
    <w:rsid w:val="00C75847"/>
    <w:rsid w:val="00C75E28"/>
    <w:rsid w:val="00C76E0F"/>
    <w:rsid w:val="00C76E12"/>
    <w:rsid w:val="00C77D8A"/>
    <w:rsid w:val="00C77E48"/>
    <w:rsid w:val="00C8095A"/>
    <w:rsid w:val="00C817CE"/>
    <w:rsid w:val="00C820A5"/>
    <w:rsid w:val="00C82A53"/>
    <w:rsid w:val="00C82E87"/>
    <w:rsid w:val="00C83800"/>
    <w:rsid w:val="00C83980"/>
    <w:rsid w:val="00C85332"/>
    <w:rsid w:val="00C85B72"/>
    <w:rsid w:val="00C85E9F"/>
    <w:rsid w:val="00C86D76"/>
    <w:rsid w:val="00C87366"/>
    <w:rsid w:val="00C8764B"/>
    <w:rsid w:val="00C90142"/>
    <w:rsid w:val="00C909BC"/>
    <w:rsid w:val="00C9122A"/>
    <w:rsid w:val="00C91A9E"/>
    <w:rsid w:val="00C91D97"/>
    <w:rsid w:val="00C920DF"/>
    <w:rsid w:val="00C93315"/>
    <w:rsid w:val="00C93B44"/>
    <w:rsid w:val="00C948C6"/>
    <w:rsid w:val="00C94C6D"/>
    <w:rsid w:val="00C95BE6"/>
    <w:rsid w:val="00C96054"/>
    <w:rsid w:val="00C96235"/>
    <w:rsid w:val="00C9635C"/>
    <w:rsid w:val="00C9688B"/>
    <w:rsid w:val="00C96E6C"/>
    <w:rsid w:val="00C974B6"/>
    <w:rsid w:val="00C97595"/>
    <w:rsid w:val="00CA01C9"/>
    <w:rsid w:val="00CA0476"/>
    <w:rsid w:val="00CA04B5"/>
    <w:rsid w:val="00CA04D6"/>
    <w:rsid w:val="00CA0C6A"/>
    <w:rsid w:val="00CA0E58"/>
    <w:rsid w:val="00CA0F67"/>
    <w:rsid w:val="00CA105D"/>
    <w:rsid w:val="00CA1474"/>
    <w:rsid w:val="00CA17AC"/>
    <w:rsid w:val="00CA1816"/>
    <w:rsid w:val="00CA1ECD"/>
    <w:rsid w:val="00CA1FD5"/>
    <w:rsid w:val="00CA24E8"/>
    <w:rsid w:val="00CA2F70"/>
    <w:rsid w:val="00CA2F86"/>
    <w:rsid w:val="00CA307E"/>
    <w:rsid w:val="00CA32DE"/>
    <w:rsid w:val="00CA3C49"/>
    <w:rsid w:val="00CA3E32"/>
    <w:rsid w:val="00CA40F8"/>
    <w:rsid w:val="00CA437E"/>
    <w:rsid w:val="00CA48CE"/>
    <w:rsid w:val="00CA5F67"/>
    <w:rsid w:val="00CA69B1"/>
    <w:rsid w:val="00CA6A42"/>
    <w:rsid w:val="00CB0039"/>
    <w:rsid w:val="00CB0D3A"/>
    <w:rsid w:val="00CB1AF9"/>
    <w:rsid w:val="00CB1BCB"/>
    <w:rsid w:val="00CB22FF"/>
    <w:rsid w:val="00CB2452"/>
    <w:rsid w:val="00CB36CA"/>
    <w:rsid w:val="00CB4035"/>
    <w:rsid w:val="00CB5B9D"/>
    <w:rsid w:val="00CB5D68"/>
    <w:rsid w:val="00CB6998"/>
    <w:rsid w:val="00CB6D86"/>
    <w:rsid w:val="00CB706C"/>
    <w:rsid w:val="00CB75C8"/>
    <w:rsid w:val="00CB7CCC"/>
    <w:rsid w:val="00CB7FAA"/>
    <w:rsid w:val="00CC09C6"/>
    <w:rsid w:val="00CC0A3F"/>
    <w:rsid w:val="00CC0DAB"/>
    <w:rsid w:val="00CC0E25"/>
    <w:rsid w:val="00CC11A5"/>
    <w:rsid w:val="00CC13CB"/>
    <w:rsid w:val="00CC1542"/>
    <w:rsid w:val="00CC1B4D"/>
    <w:rsid w:val="00CC2F87"/>
    <w:rsid w:val="00CC3013"/>
    <w:rsid w:val="00CC3087"/>
    <w:rsid w:val="00CC35BA"/>
    <w:rsid w:val="00CC49DC"/>
    <w:rsid w:val="00CC5338"/>
    <w:rsid w:val="00CC670F"/>
    <w:rsid w:val="00CC6C3F"/>
    <w:rsid w:val="00CC6CF0"/>
    <w:rsid w:val="00CC70B7"/>
    <w:rsid w:val="00CD0086"/>
    <w:rsid w:val="00CD0712"/>
    <w:rsid w:val="00CD0BB9"/>
    <w:rsid w:val="00CD0D49"/>
    <w:rsid w:val="00CD161A"/>
    <w:rsid w:val="00CD24E5"/>
    <w:rsid w:val="00CD342D"/>
    <w:rsid w:val="00CD4263"/>
    <w:rsid w:val="00CD44D4"/>
    <w:rsid w:val="00CD4504"/>
    <w:rsid w:val="00CD46BC"/>
    <w:rsid w:val="00CD4849"/>
    <w:rsid w:val="00CD4A08"/>
    <w:rsid w:val="00CD5FF1"/>
    <w:rsid w:val="00CD635B"/>
    <w:rsid w:val="00CD6A40"/>
    <w:rsid w:val="00CD6A61"/>
    <w:rsid w:val="00CD6EEF"/>
    <w:rsid w:val="00CD767F"/>
    <w:rsid w:val="00CD79C7"/>
    <w:rsid w:val="00CE04FD"/>
    <w:rsid w:val="00CE0985"/>
    <w:rsid w:val="00CE1018"/>
    <w:rsid w:val="00CE109A"/>
    <w:rsid w:val="00CE12D2"/>
    <w:rsid w:val="00CE190E"/>
    <w:rsid w:val="00CE1BF4"/>
    <w:rsid w:val="00CE20D5"/>
    <w:rsid w:val="00CE22D4"/>
    <w:rsid w:val="00CE2412"/>
    <w:rsid w:val="00CE24EC"/>
    <w:rsid w:val="00CE2664"/>
    <w:rsid w:val="00CE2918"/>
    <w:rsid w:val="00CE3085"/>
    <w:rsid w:val="00CE34CB"/>
    <w:rsid w:val="00CE35E2"/>
    <w:rsid w:val="00CE3E06"/>
    <w:rsid w:val="00CE41B7"/>
    <w:rsid w:val="00CE42E4"/>
    <w:rsid w:val="00CE49A5"/>
    <w:rsid w:val="00CE4E76"/>
    <w:rsid w:val="00CE4FED"/>
    <w:rsid w:val="00CE51DD"/>
    <w:rsid w:val="00CE5BD4"/>
    <w:rsid w:val="00CE6186"/>
    <w:rsid w:val="00CE6A20"/>
    <w:rsid w:val="00CE6A64"/>
    <w:rsid w:val="00CE6BB6"/>
    <w:rsid w:val="00CE6DA5"/>
    <w:rsid w:val="00CE6FE7"/>
    <w:rsid w:val="00CE72A6"/>
    <w:rsid w:val="00CE73A4"/>
    <w:rsid w:val="00CF0787"/>
    <w:rsid w:val="00CF0D37"/>
    <w:rsid w:val="00CF17C4"/>
    <w:rsid w:val="00CF1835"/>
    <w:rsid w:val="00CF1AFE"/>
    <w:rsid w:val="00CF1B01"/>
    <w:rsid w:val="00CF1FD6"/>
    <w:rsid w:val="00CF2653"/>
    <w:rsid w:val="00CF3380"/>
    <w:rsid w:val="00CF35F4"/>
    <w:rsid w:val="00CF3A8D"/>
    <w:rsid w:val="00CF41B0"/>
    <w:rsid w:val="00CF428B"/>
    <w:rsid w:val="00CF4BA8"/>
    <w:rsid w:val="00CF4CAA"/>
    <w:rsid w:val="00CF50B5"/>
    <w:rsid w:val="00CF53BD"/>
    <w:rsid w:val="00CF5C32"/>
    <w:rsid w:val="00CF5CB3"/>
    <w:rsid w:val="00CF5DA8"/>
    <w:rsid w:val="00CF6659"/>
    <w:rsid w:val="00CF6D85"/>
    <w:rsid w:val="00CF731A"/>
    <w:rsid w:val="00CF7359"/>
    <w:rsid w:val="00CF7527"/>
    <w:rsid w:val="00CF7DEF"/>
    <w:rsid w:val="00D00142"/>
    <w:rsid w:val="00D0064F"/>
    <w:rsid w:val="00D00A5E"/>
    <w:rsid w:val="00D0142C"/>
    <w:rsid w:val="00D01525"/>
    <w:rsid w:val="00D01555"/>
    <w:rsid w:val="00D015C4"/>
    <w:rsid w:val="00D0164F"/>
    <w:rsid w:val="00D017C1"/>
    <w:rsid w:val="00D019CA"/>
    <w:rsid w:val="00D01D33"/>
    <w:rsid w:val="00D026FE"/>
    <w:rsid w:val="00D0308C"/>
    <w:rsid w:val="00D031E1"/>
    <w:rsid w:val="00D03767"/>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A3F"/>
    <w:rsid w:val="00D10259"/>
    <w:rsid w:val="00D10838"/>
    <w:rsid w:val="00D10DC2"/>
    <w:rsid w:val="00D11559"/>
    <w:rsid w:val="00D1205E"/>
    <w:rsid w:val="00D1296E"/>
    <w:rsid w:val="00D131B1"/>
    <w:rsid w:val="00D1337C"/>
    <w:rsid w:val="00D13831"/>
    <w:rsid w:val="00D1431C"/>
    <w:rsid w:val="00D14814"/>
    <w:rsid w:val="00D14AF8"/>
    <w:rsid w:val="00D14F70"/>
    <w:rsid w:val="00D151FC"/>
    <w:rsid w:val="00D1543C"/>
    <w:rsid w:val="00D15F8F"/>
    <w:rsid w:val="00D162FB"/>
    <w:rsid w:val="00D16699"/>
    <w:rsid w:val="00D16E1E"/>
    <w:rsid w:val="00D17291"/>
    <w:rsid w:val="00D17CCD"/>
    <w:rsid w:val="00D17DEF"/>
    <w:rsid w:val="00D17E3E"/>
    <w:rsid w:val="00D20B90"/>
    <w:rsid w:val="00D21578"/>
    <w:rsid w:val="00D21644"/>
    <w:rsid w:val="00D22AFC"/>
    <w:rsid w:val="00D22C3C"/>
    <w:rsid w:val="00D23945"/>
    <w:rsid w:val="00D23E4E"/>
    <w:rsid w:val="00D242E1"/>
    <w:rsid w:val="00D24DD8"/>
    <w:rsid w:val="00D250B5"/>
    <w:rsid w:val="00D25281"/>
    <w:rsid w:val="00D2587B"/>
    <w:rsid w:val="00D25B76"/>
    <w:rsid w:val="00D25DC2"/>
    <w:rsid w:val="00D262F1"/>
    <w:rsid w:val="00D264F3"/>
    <w:rsid w:val="00D266CF"/>
    <w:rsid w:val="00D26D06"/>
    <w:rsid w:val="00D2715F"/>
    <w:rsid w:val="00D27C5B"/>
    <w:rsid w:val="00D27E76"/>
    <w:rsid w:val="00D30030"/>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5F"/>
    <w:rsid w:val="00D3310D"/>
    <w:rsid w:val="00D336A7"/>
    <w:rsid w:val="00D33713"/>
    <w:rsid w:val="00D33F3D"/>
    <w:rsid w:val="00D35B90"/>
    <w:rsid w:val="00D35C9F"/>
    <w:rsid w:val="00D36385"/>
    <w:rsid w:val="00D368A5"/>
    <w:rsid w:val="00D37210"/>
    <w:rsid w:val="00D37938"/>
    <w:rsid w:val="00D400D0"/>
    <w:rsid w:val="00D407D2"/>
    <w:rsid w:val="00D41116"/>
    <w:rsid w:val="00D41763"/>
    <w:rsid w:val="00D42119"/>
    <w:rsid w:val="00D426CB"/>
    <w:rsid w:val="00D42840"/>
    <w:rsid w:val="00D42D6A"/>
    <w:rsid w:val="00D43E7D"/>
    <w:rsid w:val="00D4421B"/>
    <w:rsid w:val="00D442C8"/>
    <w:rsid w:val="00D44984"/>
    <w:rsid w:val="00D44A0E"/>
    <w:rsid w:val="00D44A8A"/>
    <w:rsid w:val="00D44B33"/>
    <w:rsid w:val="00D44E9C"/>
    <w:rsid w:val="00D452B3"/>
    <w:rsid w:val="00D45FAA"/>
    <w:rsid w:val="00D466FF"/>
    <w:rsid w:val="00D46718"/>
    <w:rsid w:val="00D469FD"/>
    <w:rsid w:val="00D46A56"/>
    <w:rsid w:val="00D46C9B"/>
    <w:rsid w:val="00D46DAE"/>
    <w:rsid w:val="00D47FFA"/>
    <w:rsid w:val="00D5034A"/>
    <w:rsid w:val="00D503DF"/>
    <w:rsid w:val="00D50669"/>
    <w:rsid w:val="00D50699"/>
    <w:rsid w:val="00D509AF"/>
    <w:rsid w:val="00D509D1"/>
    <w:rsid w:val="00D50B5A"/>
    <w:rsid w:val="00D50C39"/>
    <w:rsid w:val="00D514F0"/>
    <w:rsid w:val="00D5150A"/>
    <w:rsid w:val="00D515CB"/>
    <w:rsid w:val="00D51A7A"/>
    <w:rsid w:val="00D51DCA"/>
    <w:rsid w:val="00D52268"/>
    <w:rsid w:val="00D526FE"/>
    <w:rsid w:val="00D52786"/>
    <w:rsid w:val="00D52C4E"/>
    <w:rsid w:val="00D53406"/>
    <w:rsid w:val="00D5398D"/>
    <w:rsid w:val="00D53CAD"/>
    <w:rsid w:val="00D5419D"/>
    <w:rsid w:val="00D54B18"/>
    <w:rsid w:val="00D54C7A"/>
    <w:rsid w:val="00D55046"/>
    <w:rsid w:val="00D550AD"/>
    <w:rsid w:val="00D6002D"/>
    <w:rsid w:val="00D60199"/>
    <w:rsid w:val="00D608DE"/>
    <w:rsid w:val="00D60A46"/>
    <w:rsid w:val="00D60AA7"/>
    <w:rsid w:val="00D610BD"/>
    <w:rsid w:val="00D61469"/>
    <w:rsid w:val="00D61E99"/>
    <w:rsid w:val="00D6218A"/>
    <w:rsid w:val="00D62415"/>
    <w:rsid w:val="00D62556"/>
    <w:rsid w:val="00D62656"/>
    <w:rsid w:val="00D62A62"/>
    <w:rsid w:val="00D62AEE"/>
    <w:rsid w:val="00D62D91"/>
    <w:rsid w:val="00D62E62"/>
    <w:rsid w:val="00D6300E"/>
    <w:rsid w:val="00D63655"/>
    <w:rsid w:val="00D63857"/>
    <w:rsid w:val="00D65149"/>
    <w:rsid w:val="00D65754"/>
    <w:rsid w:val="00D65A22"/>
    <w:rsid w:val="00D65F19"/>
    <w:rsid w:val="00D663AB"/>
    <w:rsid w:val="00D66993"/>
    <w:rsid w:val="00D66BBB"/>
    <w:rsid w:val="00D67275"/>
    <w:rsid w:val="00D6749E"/>
    <w:rsid w:val="00D674E9"/>
    <w:rsid w:val="00D70698"/>
    <w:rsid w:val="00D712A5"/>
    <w:rsid w:val="00D71325"/>
    <w:rsid w:val="00D7147D"/>
    <w:rsid w:val="00D715FB"/>
    <w:rsid w:val="00D71FAB"/>
    <w:rsid w:val="00D724D2"/>
    <w:rsid w:val="00D72705"/>
    <w:rsid w:val="00D7275E"/>
    <w:rsid w:val="00D72955"/>
    <w:rsid w:val="00D73689"/>
    <w:rsid w:val="00D73813"/>
    <w:rsid w:val="00D7388F"/>
    <w:rsid w:val="00D73BE4"/>
    <w:rsid w:val="00D73FAA"/>
    <w:rsid w:val="00D7431A"/>
    <w:rsid w:val="00D743BA"/>
    <w:rsid w:val="00D743C9"/>
    <w:rsid w:val="00D74FA9"/>
    <w:rsid w:val="00D75612"/>
    <w:rsid w:val="00D75656"/>
    <w:rsid w:val="00D757D7"/>
    <w:rsid w:val="00D75E97"/>
    <w:rsid w:val="00D763E4"/>
    <w:rsid w:val="00D76C87"/>
    <w:rsid w:val="00D773FC"/>
    <w:rsid w:val="00D7743D"/>
    <w:rsid w:val="00D77F42"/>
    <w:rsid w:val="00D77F50"/>
    <w:rsid w:val="00D809D5"/>
    <w:rsid w:val="00D81752"/>
    <w:rsid w:val="00D818A4"/>
    <w:rsid w:val="00D819E8"/>
    <w:rsid w:val="00D81B2D"/>
    <w:rsid w:val="00D8214F"/>
    <w:rsid w:val="00D82405"/>
    <w:rsid w:val="00D82F9F"/>
    <w:rsid w:val="00D83568"/>
    <w:rsid w:val="00D83E7E"/>
    <w:rsid w:val="00D84950"/>
    <w:rsid w:val="00D8527A"/>
    <w:rsid w:val="00D85614"/>
    <w:rsid w:val="00D85756"/>
    <w:rsid w:val="00D85BBE"/>
    <w:rsid w:val="00D85D48"/>
    <w:rsid w:val="00D85D8D"/>
    <w:rsid w:val="00D86182"/>
    <w:rsid w:val="00D869D1"/>
    <w:rsid w:val="00D86B12"/>
    <w:rsid w:val="00D87261"/>
    <w:rsid w:val="00D875D5"/>
    <w:rsid w:val="00D87F94"/>
    <w:rsid w:val="00D900FD"/>
    <w:rsid w:val="00D90571"/>
    <w:rsid w:val="00D90874"/>
    <w:rsid w:val="00D91076"/>
    <w:rsid w:val="00D912B4"/>
    <w:rsid w:val="00D912F8"/>
    <w:rsid w:val="00D91A54"/>
    <w:rsid w:val="00D9235F"/>
    <w:rsid w:val="00D9273E"/>
    <w:rsid w:val="00D92947"/>
    <w:rsid w:val="00D92D01"/>
    <w:rsid w:val="00D9428C"/>
    <w:rsid w:val="00D94B52"/>
    <w:rsid w:val="00D94EA0"/>
    <w:rsid w:val="00D9508E"/>
    <w:rsid w:val="00D95899"/>
    <w:rsid w:val="00D95AE8"/>
    <w:rsid w:val="00D95C6D"/>
    <w:rsid w:val="00D95DB9"/>
    <w:rsid w:val="00D95E1A"/>
    <w:rsid w:val="00D963E2"/>
    <w:rsid w:val="00D96750"/>
    <w:rsid w:val="00D96961"/>
    <w:rsid w:val="00D974A1"/>
    <w:rsid w:val="00D978F5"/>
    <w:rsid w:val="00DA1D1D"/>
    <w:rsid w:val="00DA2330"/>
    <w:rsid w:val="00DA2461"/>
    <w:rsid w:val="00DA2AB6"/>
    <w:rsid w:val="00DA3236"/>
    <w:rsid w:val="00DA3338"/>
    <w:rsid w:val="00DA38FA"/>
    <w:rsid w:val="00DA3A27"/>
    <w:rsid w:val="00DA3DA6"/>
    <w:rsid w:val="00DA3F13"/>
    <w:rsid w:val="00DA4703"/>
    <w:rsid w:val="00DA4B9F"/>
    <w:rsid w:val="00DA4EED"/>
    <w:rsid w:val="00DA51C6"/>
    <w:rsid w:val="00DA601C"/>
    <w:rsid w:val="00DA6127"/>
    <w:rsid w:val="00DA62DE"/>
    <w:rsid w:val="00DA63F9"/>
    <w:rsid w:val="00DA6719"/>
    <w:rsid w:val="00DA68A2"/>
    <w:rsid w:val="00DA6B09"/>
    <w:rsid w:val="00DA71A0"/>
    <w:rsid w:val="00DA76AA"/>
    <w:rsid w:val="00DA7857"/>
    <w:rsid w:val="00DA7ADF"/>
    <w:rsid w:val="00DA7DAA"/>
    <w:rsid w:val="00DB0FB5"/>
    <w:rsid w:val="00DB19FA"/>
    <w:rsid w:val="00DB25BE"/>
    <w:rsid w:val="00DB27A2"/>
    <w:rsid w:val="00DB2B0F"/>
    <w:rsid w:val="00DB2DAA"/>
    <w:rsid w:val="00DB34DD"/>
    <w:rsid w:val="00DB3AE7"/>
    <w:rsid w:val="00DB3E32"/>
    <w:rsid w:val="00DB4001"/>
    <w:rsid w:val="00DB437B"/>
    <w:rsid w:val="00DB4813"/>
    <w:rsid w:val="00DB492E"/>
    <w:rsid w:val="00DB4F6F"/>
    <w:rsid w:val="00DB5175"/>
    <w:rsid w:val="00DB520A"/>
    <w:rsid w:val="00DB530C"/>
    <w:rsid w:val="00DB5697"/>
    <w:rsid w:val="00DB6664"/>
    <w:rsid w:val="00DB6869"/>
    <w:rsid w:val="00DB69D6"/>
    <w:rsid w:val="00DB6DBE"/>
    <w:rsid w:val="00DB7061"/>
    <w:rsid w:val="00DB7123"/>
    <w:rsid w:val="00DB7243"/>
    <w:rsid w:val="00DC0148"/>
    <w:rsid w:val="00DC0635"/>
    <w:rsid w:val="00DC0711"/>
    <w:rsid w:val="00DC0CC8"/>
    <w:rsid w:val="00DC0E37"/>
    <w:rsid w:val="00DC0F92"/>
    <w:rsid w:val="00DC1953"/>
    <w:rsid w:val="00DC25E2"/>
    <w:rsid w:val="00DC3557"/>
    <w:rsid w:val="00DC3F17"/>
    <w:rsid w:val="00DC492D"/>
    <w:rsid w:val="00DC4DFA"/>
    <w:rsid w:val="00DC52B0"/>
    <w:rsid w:val="00DC5956"/>
    <w:rsid w:val="00DC5C71"/>
    <w:rsid w:val="00DC6263"/>
    <w:rsid w:val="00DC6E01"/>
    <w:rsid w:val="00DC7D5D"/>
    <w:rsid w:val="00DC7F38"/>
    <w:rsid w:val="00DD01DC"/>
    <w:rsid w:val="00DD0610"/>
    <w:rsid w:val="00DD0A9E"/>
    <w:rsid w:val="00DD1995"/>
    <w:rsid w:val="00DD1B7A"/>
    <w:rsid w:val="00DD1C53"/>
    <w:rsid w:val="00DD209A"/>
    <w:rsid w:val="00DD2134"/>
    <w:rsid w:val="00DD24A8"/>
    <w:rsid w:val="00DD24FD"/>
    <w:rsid w:val="00DD2E7F"/>
    <w:rsid w:val="00DD449D"/>
    <w:rsid w:val="00DD472A"/>
    <w:rsid w:val="00DD4914"/>
    <w:rsid w:val="00DD4EAD"/>
    <w:rsid w:val="00DD52D3"/>
    <w:rsid w:val="00DD6E53"/>
    <w:rsid w:val="00DD6EE3"/>
    <w:rsid w:val="00DD7385"/>
    <w:rsid w:val="00DE038A"/>
    <w:rsid w:val="00DE09D7"/>
    <w:rsid w:val="00DE0BE9"/>
    <w:rsid w:val="00DE1170"/>
    <w:rsid w:val="00DE21D8"/>
    <w:rsid w:val="00DE2297"/>
    <w:rsid w:val="00DE285B"/>
    <w:rsid w:val="00DE2CA9"/>
    <w:rsid w:val="00DE2D89"/>
    <w:rsid w:val="00DE2FDC"/>
    <w:rsid w:val="00DE31DE"/>
    <w:rsid w:val="00DE3202"/>
    <w:rsid w:val="00DE3241"/>
    <w:rsid w:val="00DE3798"/>
    <w:rsid w:val="00DE379E"/>
    <w:rsid w:val="00DE4BF2"/>
    <w:rsid w:val="00DE54DA"/>
    <w:rsid w:val="00DE611C"/>
    <w:rsid w:val="00DE68B8"/>
    <w:rsid w:val="00DE69E5"/>
    <w:rsid w:val="00DE71E3"/>
    <w:rsid w:val="00DE749D"/>
    <w:rsid w:val="00DE7687"/>
    <w:rsid w:val="00DE7D2A"/>
    <w:rsid w:val="00DE7EC0"/>
    <w:rsid w:val="00DE7F52"/>
    <w:rsid w:val="00DF009D"/>
    <w:rsid w:val="00DF0BE5"/>
    <w:rsid w:val="00DF1274"/>
    <w:rsid w:val="00DF1680"/>
    <w:rsid w:val="00DF193F"/>
    <w:rsid w:val="00DF2078"/>
    <w:rsid w:val="00DF252F"/>
    <w:rsid w:val="00DF26D4"/>
    <w:rsid w:val="00DF3789"/>
    <w:rsid w:val="00DF3901"/>
    <w:rsid w:val="00DF4F09"/>
    <w:rsid w:val="00DF61AE"/>
    <w:rsid w:val="00DF64B8"/>
    <w:rsid w:val="00DF6A7C"/>
    <w:rsid w:val="00DF70BF"/>
    <w:rsid w:val="00DF7567"/>
    <w:rsid w:val="00DF783A"/>
    <w:rsid w:val="00DF7AB8"/>
    <w:rsid w:val="00E00074"/>
    <w:rsid w:val="00E001C0"/>
    <w:rsid w:val="00E005A5"/>
    <w:rsid w:val="00E00E80"/>
    <w:rsid w:val="00E01AE3"/>
    <w:rsid w:val="00E01CA1"/>
    <w:rsid w:val="00E01F77"/>
    <w:rsid w:val="00E021BB"/>
    <w:rsid w:val="00E023DE"/>
    <w:rsid w:val="00E02D5C"/>
    <w:rsid w:val="00E030F9"/>
    <w:rsid w:val="00E03105"/>
    <w:rsid w:val="00E0357F"/>
    <w:rsid w:val="00E03B0A"/>
    <w:rsid w:val="00E03D5D"/>
    <w:rsid w:val="00E040E6"/>
    <w:rsid w:val="00E042E5"/>
    <w:rsid w:val="00E04A93"/>
    <w:rsid w:val="00E05773"/>
    <w:rsid w:val="00E05AF4"/>
    <w:rsid w:val="00E05E94"/>
    <w:rsid w:val="00E062D3"/>
    <w:rsid w:val="00E078C0"/>
    <w:rsid w:val="00E07A1F"/>
    <w:rsid w:val="00E10349"/>
    <w:rsid w:val="00E103A6"/>
    <w:rsid w:val="00E10C84"/>
    <w:rsid w:val="00E119AA"/>
    <w:rsid w:val="00E11F48"/>
    <w:rsid w:val="00E126E0"/>
    <w:rsid w:val="00E12C0B"/>
    <w:rsid w:val="00E12F19"/>
    <w:rsid w:val="00E13284"/>
    <w:rsid w:val="00E137FC"/>
    <w:rsid w:val="00E14161"/>
    <w:rsid w:val="00E14429"/>
    <w:rsid w:val="00E14F2B"/>
    <w:rsid w:val="00E15BB1"/>
    <w:rsid w:val="00E15EC8"/>
    <w:rsid w:val="00E15EFF"/>
    <w:rsid w:val="00E162B8"/>
    <w:rsid w:val="00E16666"/>
    <w:rsid w:val="00E16E89"/>
    <w:rsid w:val="00E173FE"/>
    <w:rsid w:val="00E1778A"/>
    <w:rsid w:val="00E20363"/>
    <w:rsid w:val="00E2064C"/>
    <w:rsid w:val="00E20A60"/>
    <w:rsid w:val="00E20BE4"/>
    <w:rsid w:val="00E20C46"/>
    <w:rsid w:val="00E20EDA"/>
    <w:rsid w:val="00E2183E"/>
    <w:rsid w:val="00E21CCF"/>
    <w:rsid w:val="00E220C4"/>
    <w:rsid w:val="00E22B37"/>
    <w:rsid w:val="00E23164"/>
    <w:rsid w:val="00E231A1"/>
    <w:rsid w:val="00E23425"/>
    <w:rsid w:val="00E23ECC"/>
    <w:rsid w:val="00E24094"/>
    <w:rsid w:val="00E24275"/>
    <w:rsid w:val="00E24B0D"/>
    <w:rsid w:val="00E24F86"/>
    <w:rsid w:val="00E25048"/>
    <w:rsid w:val="00E253F7"/>
    <w:rsid w:val="00E2541B"/>
    <w:rsid w:val="00E25815"/>
    <w:rsid w:val="00E258C9"/>
    <w:rsid w:val="00E2593F"/>
    <w:rsid w:val="00E26244"/>
    <w:rsid w:val="00E269DE"/>
    <w:rsid w:val="00E26ABA"/>
    <w:rsid w:val="00E26FDE"/>
    <w:rsid w:val="00E27F66"/>
    <w:rsid w:val="00E310CC"/>
    <w:rsid w:val="00E31122"/>
    <w:rsid w:val="00E3116B"/>
    <w:rsid w:val="00E31246"/>
    <w:rsid w:val="00E3128C"/>
    <w:rsid w:val="00E31483"/>
    <w:rsid w:val="00E31B9B"/>
    <w:rsid w:val="00E31C1E"/>
    <w:rsid w:val="00E31FF4"/>
    <w:rsid w:val="00E32A46"/>
    <w:rsid w:val="00E332AC"/>
    <w:rsid w:val="00E33363"/>
    <w:rsid w:val="00E33690"/>
    <w:rsid w:val="00E34035"/>
    <w:rsid w:val="00E3456E"/>
    <w:rsid w:val="00E3461A"/>
    <w:rsid w:val="00E34CA2"/>
    <w:rsid w:val="00E355F2"/>
    <w:rsid w:val="00E356FC"/>
    <w:rsid w:val="00E36CBE"/>
    <w:rsid w:val="00E3705A"/>
    <w:rsid w:val="00E37487"/>
    <w:rsid w:val="00E376D8"/>
    <w:rsid w:val="00E402C4"/>
    <w:rsid w:val="00E40326"/>
    <w:rsid w:val="00E406F0"/>
    <w:rsid w:val="00E40A05"/>
    <w:rsid w:val="00E4113B"/>
    <w:rsid w:val="00E41450"/>
    <w:rsid w:val="00E41516"/>
    <w:rsid w:val="00E41707"/>
    <w:rsid w:val="00E41980"/>
    <w:rsid w:val="00E41AD2"/>
    <w:rsid w:val="00E41FD2"/>
    <w:rsid w:val="00E42C7B"/>
    <w:rsid w:val="00E42D10"/>
    <w:rsid w:val="00E42F3E"/>
    <w:rsid w:val="00E432C3"/>
    <w:rsid w:val="00E434B8"/>
    <w:rsid w:val="00E43B97"/>
    <w:rsid w:val="00E43E90"/>
    <w:rsid w:val="00E440D1"/>
    <w:rsid w:val="00E447E7"/>
    <w:rsid w:val="00E457F8"/>
    <w:rsid w:val="00E459A9"/>
    <w:rsid w:val="00E45C82"/>
    <w:rsid w:val="00E46372"/>
    <w:rsid w:val="00E4646B"/>
    <w:rsid w:val="00E4688D"/>
    <w:rsid w:val="00E46AA0"/>
    <w:rsid w:val="00E47BF4"/>
    <w:rsid w:val="00E47C3E"/>
    <w:rsid w:val="00E514C9"/>
    <w:rsid w:val="00E51BD8"/>
    <w:rsid w:val="00E51BFD"/>
    <w:rsid w:val="00E524CD"/>
    <w:rsid w:val="00E52597"/>
    <w:rsid w:val="00E526CB"/>
    <w:rsid w:val="00E529AB"/>
    <w:rsid w:val="00E52B00"/>
    <w:rsid w:val="00E52E0F"/>
    <w:rsid w:val="00E530FA"/>
    <w:rsid w:val="00E534CF"/>
    <w:rsid w:val="00E54D6C"/>
    <w:rsid w:val="00E54DD3"/>
    <w:rsid w:val="00E557DC"/>
    <w:rsid w:val="00E559F4"/>
    <w:rsid w:val="00E55B5D"/>
    <w:rsid w:val="00E56A06"/>
    <w:rsid w:val="00E56C12"/>
    <w:rsid w:val="00E57CE0"/>
    <w:rsid w:val="00E601C3"/>
    <w:rsid w:val="00E61BA8"/>
    <w:rsid w:val="00E62861"/>
    <w:rsid w:val="00E62A37"/>
    <w:rsid w:val="00E62CCB"/>
    <w:rsid w:val="00E62DCE"/>
    <w:rsid w:val="00E6301E"/>
    <w:rsid w:val="00E630CF"/>
    <w:rsid w:val="00E638C9"/>
    <w:rsid w:val="00E639B7"/>
    <w:rsid w:val="00E63A51"/>
    <w:rsid w:val="00E6492A"/>
    <w:rsid w:val="00E64A86"/>
    <w:rsid w:val="00E650CE"/>
    <w:rsid w:val="00E65210"/>
    <w:rsid w:val="00E65384"/>
    <w:rsid w:val="00E6555B"/>
    <w:rsid w:val="00E65682"/>
    <w:rsid w:val="00E65A83"/>
    <w:rsid w:val="00E65DC2"/>
    <w:rsid w:val="00E6638B"/>
    <w:rsid w:val="00E6706E"/>
    <w:rsid w:val="00E674C2"/>
    <w:rsid w:val="00E6766E"/>
    <w:rsid w:val="00E7007A"/>
    <w:rsid w:val="00E70C24"/>
    <w:rsid w:val="00E71655"/>
    <w:rsid w:val="00E71797"/>
    <w:rsid w:val="00E71BC2"/>
    <w:rsid w:val="00E721EF"/>
    <w:rsid w:val="00E726AE"/>
    <w:rsid w:val="00E7279B"/>
    <w:rsid w:val="00E729DB"/>
    <w:rsid w:val="00E72A20"/>
    <w:rsid w:val="00E72D40"/>
    <w:rsid w:val="00E73E5B"/>
    <w:rsid w:val="00E74159"/>
    <w:rsid w:val="00E74795"/>
    <w:rsid w:val="00E7488E"/>
    <w:rsid w:val="00E74AFD"/>
    <w:rsid w:val="00E74D61"/>
    <w:rsid w:val="00E75049"/>
    <w:rsid w:val="00E7587B"/>
    <w:rsid w:val="00E758D3"/>
    <w:rsid w:val="00E758D6"/>
    <w:rsid w:val="00E75D6F"/>
    <w:rsid w:val="00E76BD0"/>
    <w:rsid w:val="00E76D86"/>
    <w:rsid w:val="00E7722C"/>
    <w:rsid w:val="00E772AB"/>
    <w:rsid w:val="00E7750B"/>
    <w:rsid w:val="00E80018"/>
    <w:rsid w:val="00E808E6"/>
    <w:rsid w:val="00E810BB"/>
    <w:rsid w:val="00E81147"/>
    <w:rsid w:val="00E811E8"/>
    <w:rsid w:val="00E812C9"/>
    <w:rsid w:val="00E8177F"/>
    <w:rsid w:val="00E81CE5"/>
    <w:rsid w:val="00E82050"/>
    <w:rsid w:val="00E8264C"/>
    <w:rsid w:val="00E827EC"/>
    <w:rsid w:val="00E82CE6"/>
    <w:rsid w:val="00E82D1B"/>
    <w:rsid w:val="00E82ED2"/>
    <w:rsid w:val="00E834B1"/>
    <w:rsid w:val="00E83521"/>
    <w:rsid w:val="00E8378E"/>
    <w:rsid w:val="00E838B6"/>
    <w:rsid w:val="00E838E9"/>
    <w:rsid w:val="00E8425B"/>
    <w:rsid w:val="00E84489"/>
    <w:rsid w:val="00E84A56"/>
    <w:rsid w:val="00E84E97"/>
    <w:rsid w:val="00E8504D"/>
    <w:rsid w:val="00E85A93"/>
    <w:rsid w:val="00E8660C"/>
    <w:rsid w:val="00E87461"/>
    <w:rsid w:val="00E87687"/>
    <w:rsid w:val="00E87D4E"/>
    <w:rsid w:val="00E87D7D"/>
    <w:rsid w:val="00E901B2"/>
    <w:rsid w:val="00E901E2"/>
    <w:rsid w:val="00E903C7"/>
    <w:rsid w:val="00E90876"/>
    <w:rsid w:val="00E90DF8"/>
    <w:rsid w:val="00E90F0E"/>
    <w:rsid w:val="00E90F92"/>
    <w:rsid w:val="00E9158F"/>
    <w:rsid w:val="00E91A98"/>
    <w:rsid w:val="00E91E98"/>
    <w:rsid w:val="00E92381"/>
    <w:rsid w:val="00E92611"/>
    <w:rsid w:val="00E92708"/>
    <w:rsid w:val="00E92960"/>
    <w:rsid w:val="00E92E9D"/>
    <w:rsid w:val="00E93347"/>
    <w:rsid w:val="00E93FD6"/>
    <w:rsid w:val="00E94900"/>
    <w:rsid w:val="00E95E8E"/>
    <w:rsid w:val="00E96937"/>
    <w:rsid w:val="00E96FCB"/>
    <w:rsid w:val="00E97E57"/>
    <w:rsid w:val="00E97E9E"/>
    <w:rsid w:val="00E97F99"/>
    <w:rsid w:val="00EA0276"/>
    <w:rsid w:val="00EA05B3"/>
    <w:rsid w:val="00EA0B54"/>
    <w:rsid w:val="00EA142C"/>
    <w:rsid w:val="00EA1FA6"/>
    <w:rsid w:val="00EA2886"/>
    <w:rsid w:val="00EA29DD"/>
    <w:rsid w:val="00EA2CBB"/>
    <w:rsid w:val="00EA305A"/>
    <w:rsid w:val="00EA34D5"/>
    <w:rsid w:val="00EA3FD8"/>
    <w:rsid w:val="00EA40C3"/>
    <w:rsid w:val="00EA4A7C"/>
    <w:rsid w:val="00EA5EA8"/>
    <w:rsid w:val="00EA6058"/>
    <w:rsid w:val="00EA630C"/>
    <w:rsid w:val="00EA65CC"/>
    <w:rsid w:val="00EA65E5"/>
    <w:rsid w:val="00EA71B4"/>
    <w:rsid w:val="00EA72E3"/>
    <w:rsid w:val="00EA76D1"/>
    <w:rsid w:val="00EB01D4"/>
    <w:rsid w:val="00EB06C7"/>
    <w:rsid w:val="00EB1945"/>
    <w:rsid w:val="00EB1BB3"/>
    <w:rsid w:val="00EB2174"/>
    <w:rsid w:val="00EB252A"/>
    <w:rsid w:val="00EB279F"/>
    <w:rsid w:val="00EB2EB6"/>
    <w:rsid w:val="00EB31B2"/>
    <w:rsid w:val="00EB3469"/>
    <w:rsid w:val="00EB37D8"/>
    <w:rsid w:val="00EB4126"/>
    <w:rsid w:val="00EB428B"/>
    <w:rsid w:val="00EB433F"/>
    <w:rsid w:val="00EB44A6"/>
    <w:rsid w:val="00EB4C53"/>
    <w:rsid w:val="00EB4CB3"/>
    <w:rsid w:val="00EB4CEB"/>
    <w:rsid w:val="00EB5B4A"/>
    <w:rsid w:val="00EC00C8"/>
    <w:rsid w:val="00EC0262"/>
    <w:rsid w:val="00EC0483"/>
    <w:rsid w:val="00EC08F4"/>
    <w:rsid w:val="00EC1193"/>
    <w:rsid w:val="00EC1A46"/>
    <w:rsid w:val="00EC1C85"/>
    <w:rsid w:val="00EC2184"/>
    <w:rsid w:val="00EC2389"/>
    <w:rsid w:val="00EC255E"/>
    <w:rsid w:val="00EC2DFD"/>
    <w:rsid w:val="00EC2E06"/>
    <w:rsid w:val="00EC33D2"/>
    <w:rsid w:val="00EC3D14"/>
    <w:rsid w:val="00EC4440"/>
    <w:rsid w:val="00EC4554"/>
    <w:rsid w:val="00EC45FE"/>
    <w:rsid w:val="00EC46EA"/>
    <w:rsid w:val="00EC4953"/>
    <w:rsid w:val="00EC497E"/>
    <w:rsid w:val="00EC4C47"/>
    <w:rsid w:val="00EC571B"/>
    <w:rsid w:val="00EC5B8F"/>
    <w:rsid w:val="00EC63D5"/>
    <w:rsid w:val="00EC67DE"/>
    <w:rsid w:val="00EC6BD8"/>
    <w:rsid w:val="00EC7739"/>
    <w:rsid w:val="00EC7A29"/>
    <w:rsid w:val="00ED0700"/>
    <w:rsid w:val="00ED071C"/>
    <w:rsid w:val="00ED0C62"/>
    <w:rsid w:val="00ED1943"/>
    <w:rsid w:val="00ED1C46"/>
    <w:rsid w:val="00ED1C96"/>
    <w:rsid w:val="00ED1FD9"/>
    <w:rsid w:val="00ED2A9A"/>
    <w:rsid w:val="00ED2AA7"/>
    <w:rsid w:val="00ED2C8F"/>
    <w:rsid w:val="00ED2D55"/>
    <w:rsid w:val="00ED3703"/>
    <w:rsid w:val="00ED3ECE"/>
    <w:rsid w:val="00ED48AE"/>
    <w:rsid w:val="00ED4C59"/>
    <w:rsid w:val="00ED4C95"/>
    <w:rsid w:val="00ED508E"/>
    <w:rsid w:val="00ED560D"/>
    <w:rsid w:val="00ED5A8C"/>
    <w:rsid w:val="00ED607E"/>
    <w:rsid w:val="00ED60B8"/>
    <w:rsid w:val="00ED6455"/>
    <w:rsid w:val="00ED6693"/>
    <w:rsid w:val="00ED6C6C"/>
    <w:rsid w:val="00ED7365"/>
    <w:rsid w:val="00ED7368"/>
    <w:rsid w:val="00ED7E76"/>
    <w:rsid w:val="00EE0437"/>
    <w:rsid w:val="00EE16D2"/>
    <w:rsid w:val="00EE17D3"/>
    <w:rsid w:val="00EE2147"/>
    <w:rsid w:val="00EE28BD"/>
    <w:rsid w:val="00EE2D43"/>
    <w:rsid w:val="00EE334C"/>
    <w:rsid w:val="00EE3426"/>
    <w:rsid w:val="00EE357D"/>
    <w:rsid w:val="00EE381B"/>
    <w:rsid w:val="00EE3FBA"/>
    <w:rsid w:val="00EE408F"/>
    <w:rsid w:val="00EE4869"/>
    <w:rsid w:val="00EE4C05"/>
    <w:rsid w:val="00EE4F30"/>
    <w:rsid w:val="00EE51E2"/>
    <w:rsid w:val="00EE526E"/>
    <w:rsid w:val="00EE5DB8"/>
    <w:rsid w:val="00EE5F26"/>
    <w:rsid w:val="00EE630E"/>
    <w:rsid w:val="00EE6C55"/>
    <w:rsid w:val="00EE719E"/>
    <w:rsid w:val="00EE78AE"/>
    <w:rsid w:val="00EE7DC1"/>
    <w:rsid w:val="00EF082A"/>
    <w:rsid w:val="00EF0904"/>
    <w:rsid w:val="00EF09BB"/>
    <w:rsid w:val="00EF0AA6"/>
    <w:rsid w:val="00EF0D9B"/>
    <w:rsid w:val="00EF0E77"/>
    <w:rsid w:val="00EF0F40"/>
    <w:rsid w:val="00EF0F63"/>
    <w:rsid w:val="00EF15CE"/>
    <w:rsid w:val="00EF1BF6"/>
    <w:rsid w:val="00EF1CCB"/>
    <w:rsid w:val="00EF27FE"/>
    <w:rsid w:val="00EF2838"/>
    <w:rsid w:val="00EF2C26"/>
    <w:rsid w:val="00EF2DBA"/>
    <w:rsid w:val="00EF2E8C"/>
    <w:rsid w:val="00EF3429"/>
    <w:rsid w:val="00EF3E29"/>
    <w:rsid w:val="00EF3FA7"/>
    <w:rsid w:val="00EF458D"/>
    <w:rsid w:val="00EF4CBE"/>
    <w:rsid w:val="00EF55D2"/>
    <w:rsid w:val="00EF5AA2"/>
    <w:rsid w:val="00EF6823"/>
    <w:rsid w:val="00EF749D"/>
    <w:rsid w:val="00EF79E8"/>
    <w:rsid w:val="00EF7DEC"/>
    <w:rsid w:val="00F008D9"/>
    <w:rsid w:val="00F00A26"/>
    <w:rsid w:val="00F00B23"/>
    <w:rsid w:val="00F012F3"/>
    <w:rsid w:val="00F01765"/>
    <w:rsid w:val="00F01AC2"/>
    <w:rsid w:val="00F028F6"/>
    <w:rsid w:val="00F02D0E"/>
    <w:rsid w:val="00F02FDB"/>
    <w:rsid w:val="00F03094"/>
    <w:rsid w:val="00F04010"/>
    <w:rsid w:val="00F04F2E"/>
    <w:rsid w:val="00F05348"/>
    <w:rsid w:val="00F05C65"/>
    <w:rsid w:val="00F06B50"/>
    <w:rsid w:val="00F0750A"/>
    <w:rsid w:val="00F0756F"/>
    <w:rsid w:val="00F07A15"/>
    <w:rsid w:val="00F07DCB"/>
    <w:rsid w:val="00F102DC"/>
    <w:rsid w:val="00F114E4"/>
    <w:rsid w:val="00F11773"/>
    <w:rsid w:val="00F118DD"/>
    <w:rsid w:val="00F122D7"/>
    <w:rsid w:val="00F12408"/>
    <w:rsid w:val="00F136B6"/>
    <w:rsid w:val="00F14D44"/>
    <w:rsid w:val="00F1586A"/>
    <w:rsid w:val="00F166A7"/>
    <w:rsid w:val="00F16858"/>
    <w:rsid w:val="00F16AB1"/>
    <w:rsid w:val="00F170AD"/>
    <w:rsid w:val="00F173BD"/>
    <w:rsid w:val="00F1791E"/>
    <w:rsid w:val="00F17AE1"/>
    <w:rsid w:val="00F17C8C"/>
    <w:rsid w:val="00F17DBA"/>
    <w:rsid w:val="00F202B8"/>
    <w:rsid w:val="00F2032B"/>
    <w:rsid w:val="00F2083A"/>
    <w:rsid w:val="00F20BEF"/>
    <w:rsid w:val="00F20BFD"/>
    <w:rsid w:val="00F21786"/>
    <w:rsid w:val="00F21F04"/>
    <w:rsid w:val="00F22337"/>
    <w:rsid w:val="00F22787"/>
    <w:rsid w:val="00F229DF"/>
    <w:rsid w:val="00F23EB7"/>
    <w:rsid w:val="00F25192"/>
    <w:rsid w:val="00F25441"/>
    <w:rsid w:val="00F258B7"/>
    <w:rsid w:val="00F266A4"/>
    <w:rsid w:val="00F268E0"/>
    <w:rsid w:val="00F26B64"/>
    <w:rsid w:val="00F26EA3"/>
    <w:rsid w:val="00F26F20"/>
    <w:rsid w:val="00F26FF4"/>
    <w:rsid w:val="00F27FF5"/>
    <w:rsid w:val="00F30CAE"/>
    <w:rsid w:val="00F30E90"/>
    <w:rsid w:val="00F31D2B"/>
    <w:rsid w:val="00F32181"/>
    <w:rsid w:val="00F321F4"/>
    <w:rsid w:val="00F32980"/>
    <w:rsid w:val="00F33234"/>
    <w:rsid w:val="00F33C0D"/>
    <w:rsid w:val="00F347C0"/>
    <w:rsid w:val="00F354CB"/>
    <w:rsid w:val="00F3598D"/>
    <w:rsid w:val="00F35CDE"/>
    <w:rsid w:val="00F36189"/>
    <w:rsid w:val="00F36285"/>
    <w:rsid w:val="00F37656"/>
    <w:rsid w:val="00F376DF"/>
    <w:rsid w:val="00F37862"/>
    <w:rsid w:val="00F37BC7"/>
    <w:rsid w:val="00F40018"/>
    <w:rsid w:val="00F40611"/>
    <w:rsid w:val="00F40BE6"/>
    <w:rsid w:val="00F41264"/>
    <w:rsid w:val="00F41915"/>
    <w:rsid w:val="00F42049"/>
    <w:rsid w:val="00F427D0"/>
    <w:rsid w:val="00F42F53"/>
    <w:rsid w:val="00F43202"/>
    <w:rsid w:val="00F436C9"/>
    <w:rsid w:val="00F4380B"/>
    <w:rsid w:val="00F43E9C"/>
    <w:rsid w:val="00F44DF8"/>
    <w:rsid w:val="00F44F50"/>
    <w:rsid w:val="00F451E2"/>
    <w:rsid w:val="00F4522F"/>
    <w:rsid w:val="00F453E7"/>
    <w:rsid w:val="00F456C8"/>
    <w:rsid w:val="00F45E6A"/>
    <w:rsid w:val="00F469B4"/>
    <w:rsid w:val="00F46F98"/>
    <w:rsid w:val="00F470EB"/>
    <w:rsid w:val="00F47668"/>
    <w:rsid w:val="00F47712"/>
    <w:rsid w:val="00F47E70"/>
    <w:rsid w:val="00F50F9B"/>
    <w:rsid w:val="00F51016"/>
    <w:rsid w:val="00F5103B"/>
    <w:rsid w:val="00F515AB"/>
    <w:rsid w:val="00F51E34"/>
    <w:rsid w:val="00F5245F"/>
    <w:rsid w:val="00F524A0"/>
    <w:rsid w:val="00F5282A"/>
    <w:rsid w:val="00F529B5"/>
    <w:rsid w:val="00F52AC8"/>
    <w:rsid w:val="00F52D40"/>
    <w:rsid w:val="00F54957"/>
    <w:rsid w:val="00F54A09"/>
    <w:rsid w:val="00F54F4E"/>
    <w:rsid w:val="00F550F3"/>
    <w:rsid w:val="00F552B9"/>
    <w:rsid w:val="00F55A1A"/>
    <w:rsid w:val="00F55AE7"/>
    <w:rsid w:val="00F564B4"/>
    <w:rsid w:val="00F564E9"/>
    <w:rsid w:val="00F56703"/>
    <w:rsid w:val="00F56876"/>
    <w:rsid w:val="00F56B11"/>
    <w:rsid w:val="00F56B25"/>
    <w:rsid w:val="00F56C5F"/>
    <w:rsid w:val="00F56F73"/>
    <w:rsid w:val="00F57237"/>
    <w:rsid w:val="00F573C6"/>
    <w:rsid w:val="00F60A52"/>
    <w:rsid w:val="00F60B8F"/>
    <w:rsid w:val="00F613AD"/>
    <w:rsid w:val="00F6160F"/>
    <w:rsid w:val="00F61704"/>
    <w:rsid w:val="00F618A3"/>
    <w:rsid w:val="00F62437"/>
    <w:rsid w:val="00F62526"/>
    <w:rsid w:val="00F62889"/>
    <w:rsid w:val="00F62937"/>
    <w:rsid w:val="00F6351B"/>
    <w:rsid w:val="00F637D6"/>
    <w:rsid w:val="00F637DA"/>
    <w:rsid w:val="00F63A84"/>
    <w:rsid w:val="00F63C7F"/>
    <w:rsid w:val="00F63CB1"/>
    <w:rsid w:val="00F63E5F"/>
    <w:rsid w:val="00F63F61"/>
    <w:rsid w:val="00F64102"/>
    <w:rsid w:val="00F6420C"/>
    <w:rsid w:val="00F643C1"/>
    <w:rsid w:val="00F646CE"/>
    <w:rsid w:val="00F65DE7"/>
    <w:rsid w:val="00F66384"/>
    <w:rsid w:val="00F66577"/>
    <w:rsid w:val="00F670AF"/>
    <w:rsid w:val="00F673E9"/>
    <w:rsid w:val="00F67692"/>
    <w:rsid w:val="00F67F76"/>
    <w:rsid w:val="00F703E8"/>
    <w:rsid w:val="00F70F48"/>
    <w:rsid w:val="00F715E7"/>
    <w:rsid w:val="00F71645"/>
    <w:rsid w:val="00F716ED"/>
    <w:rsid w:val="00F71B86"/>
    <w:rsid w:val="00F71D3A"/>
    <w:rsid w:val="00F723C2"/>
    <w:rsid w:val="00F72515"/>
    <w:rsid w:val="00F73017"/>
    <w:rsid w:val="00F731EB"/>
    <w:rsid w:val="00F737DC"/>
    <w:rsid w:val="00F7436D"/>
    <w:rsid w:val="00F74851"/>
    <w:rsid w:val="00F74BA3"/>
    <w:rsid w:val="00F74CA8"/>
    <w:rsid w:val="00F74EEE"/>
    <w:rsid w:val="00F75EC9"/>
    <w:rsid w:val="00F76373"/>
    <w:rsid w:val="00F7672C"/>
    <w:rsid w:val="00F767EC"/>
    <w:rsid w:val="00F76819"/>
    <w:rsid w:val="00F76C09"/>
    <w:rsid w:val="00F7736B"/>
    <w:rsid w:val="00F77592"/>
    <w:rsid w:val="00F777B9"/>
    <w:rsid w:val="00F77E4F"/>
    <w:rsid w:val="00F800CA"/>
    <w:rsid w:val="00F801A8"/>
    <w:rsid w:val="00F8091C"/>
    <w:rsid w:val="00F809F9"/>
    <w:rsid w:val="00F80C70"/>
    <w:rsid w:val="00F80F4A"/>
    <w:rsid w:val="00F8178C"/>
    <w:rsid w:val="00F82336"/>
    <w:rsid w:val="00F82B02"/>
    <w:rsid w:val="00F82E3F"/>
    <w:rsid w:val="00F83540"/>
    <w:rsid w:val="00F835B7"/>
    <w:rsid w:val="00F83AB7"/>
    <w:rsid w:val="00F83E7A"/>
    <w:rsid w:val="00F83EF6"/>
    <w:rsid w:val="00F84884"/>
    <w:rsid w:val="00F84B5B"/>
    <w:rsid w:val="00F84D26"/>
    <w:rsid w:val="00F84DFC"/>
    <w:rsid w:val="00F84F3F"/>
    <w:rsid w:val="00F84FD6"/>
    <w:rsid w:val="00F856EF"/>
    <w:rsid w:val="00F85A76"/>
    <w:rsid w:val="00F85B70"/>
    <w:rsid w:val="00F8605E"/>
    <w:rsid w:val="00F86317"/>
    <w:rsid w:val="00F86576"/>
    <w:rsid w:val="00F86614"/>
    <w:rsid w:val="00F86952"/>
    <w:rsid w:val="00F86D83"/>
    <w:rsid w:val="00F90351"/>
    <w:rsid w:val="00F90EFF"/>
    <w:rsid w:val="00F91739"/>
    <w:rsid w:val="00F928AA"/>
    <w:rsid w:val="00F92936"/>
    <w:rsid w:val="00F93BCC"/>
    <w:rsid w:val="00F94034"/>
    <w:rsid w:val="00F94335"/>
    <w:rsid w:val="00F9465E"/>
    <w:rsid w:val="00F94D38"/>
    <w:rsid w:val="00F94E36"/>
    <w:rsid w:val="00F9535A"/>
    <w:rsid w:val="00F95369"/>
    <w:rsid w:val="00F95A7F"/>
    <w:rsid w:val="00F962C9"/>
    <w:rsid w:val="00F9678A"/>
    <w:rsid w:val="00F9791E"/>
    <w:rsid w:val="00F97C48"/>
    <w:rsid w:val="00F97C63"/>
    <w:rsid w:val="00F97FEA"/>
    <w:rsid w:val="00FA027C"/>
    <w:rsid w:val="00FA0DA0"/>
    <w:rsid w:val="00FA16FB"/>
    <w:rsid w:val="00FA17A7"/>
    <w:rsid w:val="00FA3A2A"/>
    <w:rsid w:val="00FA3B49"/>
    <w:rsid w:val="00FA3D53"/>
    <w:rsid w:val="00FA3E89"/>
    <w:rsid w:val="00FA4CEA"/>
    <w:rsid w:val="00FA4EEA"/>
    <w:rsid w:val="00FA5263"/>
    <w:rsid w:val="00FA5B40"/>
    <w:rsid w:val="00FA704A"/>
    <w:rsid w:val="00FA7122"/>
    <w:rsid w:val="00FA7239"/>
    <w:rsid w:val="00FA77CB"/>
    <w:rsid w:val="00FA7805"/>
    <w:rsid w:val="00FA79CD"/>
    <w:rsid w:val="00FA7C82"/>
    <w:rsid w:val="00FB029F"/>
    <w:rsid w:val="00FB0621"/>
    <w:rsid w:val="00FB0D02"/>
    <w:rsid w:val="00FB116F"/>
    <w:rsid w:val="00FB1281"/>
    <w:rsid w:val="00FB1865"/>
    <w:rsid w:val="00FB1D8D"/>
    <w:rsid w:val="00FB23A9"/>
    <w:rsid w:val="00FB241E"/>
    <w:rsid w:val="00FB27BA"/>
    <w:rsid w:val="00FB28A8"/>
    <w:rsid w:val="00FB295E"/>
    <w:rsid w:val="00FB2E82"/>
    <w:rsid w:val="00FB3509"/>
    <w:rsid w:val="00FB4396"/>
    <w:rsid w:val="00FB477B"/>
    <w:rsid w:val="00FB4AF9"/>
    <w:rsid w:val="00FB4B74"/>
    <w:rsid w:val="00FB4D44"/>
    <w:rsid w:val="00FB58C7"/>
    <w:rsid w:val="00FB5A44"/>
    <w:rsid w:val="00FB5C92"/>
    <w:rsid w:val="00FB6428"/>
    <w:rsid w:val="00FB6E67"/>
    <w:rsid w:val="00FB70DA"/>
    <w:rsid w:val="00FB7131"/>
    <w:rsid w:val="00FB79CC"/>
    <w:rsid w:val="00FB7C7A"/>
    <w:rsid w:val="00FC1155"/>
    <w:rsid w:val="00FC12D4"/>
    <w:rsid w:val="00FC132B"/>
    <w:rsid w:val="00FC1F4A"/>
    <w:rsid w:val="00FC2455"/>
    <w:rsid w:val="00FC2638"/>
    <w:rsid w:val="00FC27BB"/>
    <w:rsid w:val="00FC28FE"/>
    <w:rsid w:val="00FC2FAC"/>
    <w:rsid w:val="00FC3582"/>
    <w:rsid w:val="00FC3D86"/>
    <w:rsid w:val="00FC3D9C"/>
    <w:rsid w:val="00FC3F12"/>
    <w:rsid w:val="00FC4086"/>
    <w:rsid w:val="00FC436D"/>
    <w:rsid w:val="00FC4450"/>
    <w:rsid w:val="00FC479A"/>
    <w:rsid w:val="00FC481E"/>
    <w:rsid w:val="00FC4DE1"/>
    <w:rsid w:val="00FC4F77"/>
    <w:rsid w:val="00FC502F"/>
    <w:rsid w:val="00FC5367"/>
    <w:rsid w:val="00FC5490"/>
    <w:rsid w:val="00FC54DC"/>
    <w:rsid w:val="00FC574F"/>
    <w:rsid w:val="00FC5F88"/>
    <w:rsid w:val="00FC638B"/>
    <w:rsid w:val="00FC6738"/>
    <w:rsid w:val="00FC6AB5"/>
    <w:rsid w:val="00FC6E9A"/>
    <w:rsid w:val="00FC7522"/>
    <w:rsid w:val="00FC77C4"/>
    <w:rsid w:val="00FC797B"/>
    <w:rsid w:val="00FC7B57"/>
    <w:rsid w:val="00FD1AD3"/>
    <w:rsid w:val="00FD235D"/>
    <w:rsid w:val="00FD2403"/>
    <w:rsid w:val="00FD2657"/>
    <w:rsid w:val="00FD28F4"/>
    <w:rsid w:val="00FD2960"/>
    <w:rsid w:val="00FD2B2C"/>
    <w:rsid w:val="00FD32B7"/>
    <w:rsid w:val="00FD336C"/>
    <w:rsid w:val="00FD3515"/>
    <w:rsid w:val="00FD39F5"/>
    <w:rsid w:val="00FD415F"/>
    <w:rsid w:val="00FD5B66"/>
    <w:rsid w:val="00FD65A2"/>
    <w:rsid w:val="00FD6FC9"/>
    <w:rsid w:val="00FD7789"/>
    <w:rsid w:val="00FD7AE8"/>
    <w:rsid w:val="00FD7EDA"/>
    <w:rsid w:val="00FD7F13"/>
    <w:rsid w:val="00FE02A5"/>
    <w:rsid w:val="00FE0344"/>
    <w:rsid w:val="00FE0A5D"/>
    <w:rsid w:val="00FE0F56"/>
    <w:rsid w:val="00FE1AA7"/>
    <w:rsid w:val="00FE1AD8"/>
    <w:rsid w:val="00FE1D61"/>
    <w:rsid w:val="00FE2D69"/>
    <w:rsid w:val="00FE30E3"/>
    <w:rsid w:val="00FE4128"/>
    <w:rsid w:val="00FE4331"/>
    <w:rsid w:val="00FE443E"/>
    <w:rsid w:val="00FE44F4"/>
    <w:rsid w:val="00FE4997"/>
    <w:rsid w:val="00FE4AED"/>
    <w:rsid w:val="00FE4D58"/>
    <w:rsid w:val="00FE55B3"/>
    <w:rsid w:val="00FE5CF4"/>
    <w:rsid w:val="00FE658D"/>
    <w:rsid w:val="00FE697F"/>
    <w:rsid w:val="00FE6AD2"/>
    <w:rsid w:val="00FE6BF2"/>
    <w:rsid w:val="00FE7425"/>
    <w:rsid w:val="00FE7809"/>
    <w:rsid w:val="00FE78E0"/>
    <w:rsid w:val="00FE7E20"/>
    <w:rsid w:val="00FF00C7"/>
    <w:rsid w:val="00FF09F1"/>
    <w:rsid w:val="00FF0DCA"/>
    <w:rsid w:val="00FF0EF1"/>
    <w:rsid w:val="00FF1FF7"/>
    <w:rsid w:val="00FF23D7"/>
    <w:rsid w:val="00FF27E9"/>
    <w:rsid w:val="00FF2ED8"/>
    <w:rsid w:val="00FF36C3"/>
    <w:rsid w:val="00FF36F5"/>
    <w:rsid w:val="00FF3B07"/>
    <w:rsid w:val="00FF3E35"/>
    <w:rsid w:val="00FF3E54"/>
    <w:rsid w:val="00FF461A"/>
    <w:rsid w:val="00FF4672"/>
    <w:rsid w:val="00FF4E89"/>
    <w:rsid w:val="00FF4EA4"/>
    <w:rsid w:val="00FF5A3A"/>
    <w:rsid w:val="00FF5A5E"/>
    <w:rsid w:val="00FF5E0B"/>
    <w:rsid w:val="00FF6016"/>
    <w:rsid w:val="00FF66A1"/>
    <w:rsid w:val="00FF6ED2"/>
    <w:rsid w:val="00FF75C1"/>
    <w:rsid w:val="00FF7774"/>
    <w:rsid w:val="00FF7AE5"/>
    <w:rsid w:val="01811C75"/>
    <w:rsid w:val="05440029"/>
    <w:rsid w:val="05D70087"/>
    <w:rsid w:val="065C0887"/>
    <w:rsid w:val="069A0A43"/>
    <w:rsid w:val="0704774F"/>
    <w:rsid w:val="0BD76D98"/>
    <w:rsid w:val="0D5D692B"/>
    <w:rsid w:val="10686115"/>
    <w:rsid w:val="139A7B1F"/>
    <w:rsid w:val="13EB56F5"/>
    <w:rsid w:val="14713DD5"/>
    <w:rsid w:val="157F28D8"/>
    <w:rsid w:val="162E3664"/>
    <w:rsid w:val="16910651"/>
    <w:rsid w:val="19190E77"/>
    <w:rsid w:val="1B38719D"/>
    <w:rsid w:val="1BC92F28"/>
    <w:rsid w:val="1BF47923"/>
    <w:rsid w:val="1E8C5BB4"/>
    <w:rsid w:val="1F1D2838"/>
    <w:rsid w:val="20534BA6"/>
    <w:rsid w:val="212F5110"/>
    <w:rsid w:val="21575BF0"/>
    <w:rsid w:val="2341617D"/>
    <w:rsid w:val="2441528D"/>
    <w:rsid w:val="24E53752"/>
    <w:rsid w:val="270326B8"/>
    <w:rsid w:val="28ED5632"/>
    <w:rsid w:val="2DC338C6"/>
    <w:rsid w:val="2DFD5B71"/>
    <w:rsid w:val="2EE65A64"/>
    <w:rsid w:val="301A0869"/>
    <w:rsid w:val="30342A29"/>
    <w:rsid w:val="308A3CDD"/>
    <w:rsid w:val="30C3085D"/>
    <w:rsid w:val="33A86BEA"/>
    <w:rsid w:val="34414DFB"/>
    <w:rsid w:val="35671CFB"/>
    <w:rsid w:val="385B5897"/>
    <w:rsid w:val="3AC676AB"/>
    <w:rsid w:val="3B252D9E"/>
    <w:rsid w:val="3DC3033A"/>
    <w:rsid w:val="3E5F3982"/>
    <w:rsid w:val="405E49D3"/>
    <w:rsid w:val="41751836"/>
    <w:rsid w:val="42125A52"/>
    <w:rsid w:val="423B4500"/>
    <w:rsid w:val="42516E40"/>
    <w:rsid w:val="43B943CA"/>
    <w:rsid w:val="442415E2"/>
    <w:rsid w:val="44E73B84"/>
    <w:rsid w:val="455B5D63"/>
    <w:rsid w:val="49535922"/>
    <w:rsid w:val="499F2AEF"/>
    <w:rsid w:val="49E73210"/>
    <w:rsid w:val="4B755653"/>
    <w:rsid w:val="4ECD6FDE"/>
    <w:rsid w:val="4ED44471"/>
    <w:rsid w:val="4F0D2DB3"/>
    <w:rsid w:val="4F453635"/>
    <w:rsid w:val="500927CF"/>
    <w:rsid w:val="5025082A"/>
    <w:rsid w:val="51477516"/>
    <w:rsid w:val="51765B3D"/>
    <w:rsid w:val="526E4D11"/>
    <w:rsid w:val="540903AF"/>
    <w:rsid w:val="5539287C"/>
    <w:rsid w:val="57DC16CF"/>
    <w:rsid w:val="5A1F6B0F"/>
    <w:rsid w:val="5BAF3429"/>
    <w:rsid w:val="5E7775A4"/>
    <w:rsid w:val="613C3B08"/>
    <w:rsid w:val="63194F01"/>
    <w:rsid w:val="633A591E"/>
    <w:rsid w:val="64517964"/>
    <w:rsid w:val="65B87D8E"/>
    <w:rsid w:val="65F97EB8"/>
    <w:rsid w:val="673534BE"/>
    <w:rsid w:val="69815932"/>
    <w:rsid w:val="69E465C8"/>
    <w:rsid w:val="6A404F0B"/>
    <w:rsid w:val="6A934FE2"/>
    <w:rsid w:val="6E23645E"/>
    <w:rsid w:val="6ED76AAA"/>
    <w:rsid w:val="6F480EE2"/>
    <w:rsid w:val="709A68BA"/>
    <w:rsid w:val="71B973CC"/>
    <w:rsid w:val="72623CEB"/>
    <w:rsid w:val="730D3EE9"/>
    <w:rsid w:val="759A3556"/>
    <w:rsid w:val="77516EB0"/>
    <w:rsid w:val="7AFE24A9"/>
    <w:rsid w:val="7C4A05D0"/>
    <w:rsid w:val="7C600D2C"/>
    <w:rsid w:val="7CF05BFE"/>
    <w:rsid w:val="7D9434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A41AA69"/>
  <w15:docId w15:val="{647412FE-9525-4202-A9D3-4344A8707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rPr>
      <w:color w:val="605E5C"/>
      <w:shd w:val="clear" w:color="auto" w:fill="E1DFDD"/>
    </w:rPr>
  </w:style>
  <w:style w:type="character" w:customStyle="1" w:styleId="B10">
    <w:name w:val="B1 (文字)"/>
    <w:rPr>
      <w:rFonts w:eastAsia="MS Mincho"/>
      <w:lang w:val="en-GB" w:eastAsia="en-US" w:bidi="ar-SA"/>
    </w:rPr>
  </w:style>
  <w:style w:type="character" w:customStyle="1" w:styleId="100">
    <w:name w:val="未解決のメンション10"/>
    <w:basedOn w:val="DefaultParagraphFont"/>
    <w:uiPriority w:val="99"/>
    <w:semiHidden/>
    <w:unhideWhenUsed/>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rsid w:val="00C71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0b-e/Docs/R1-2209429.zip" TargetMode="External"/><Relationship Id="rId21" Type="http://schemas.openxmlformats.org/officeDocument/2006/relationships/hyperlink" Target="https://www.3gpp.org/ftp/tsg_ran/WG1_RL1/TSGR1_110/Docs/R1-2208247.zip" TargetMode="External"/><Relationship Id="rId42" Type="http://schemas.openxmlformats.org/officeDocument/2006/relationships/hyperlink" Target="https://www.3gpp.org/ftp/TSG_RAN/WG1_RL1/TSGR1_110b-e/Docs/R1-2209778.zip" TargetMode="External"/><Relationship Id="rId47" Type="http://schemas.openxmlformats.org/officeDocument/2006/relationships/hyperlink" Target="https://www.3gpp.org/ftp/Specs/archive/38_series/38.214/38214-h30.zip" TargetMode="External"/><Relationship Id="rId63" Type="http://schemas.openxmlformats.org/officeDocument/2006/relationships/hyperlink" Target="https://www.3gpp.org/ftp/TSG_RAN/WG1_RL1/TSGR1_110b-e/Docs/R1-2209164.zip" TargetMode="External"/><Relationship Id="rId68" Type="http://schemas.openxmlformats.org/officeDocument/2006/relationships/hyperlink" Target="https://www.3gpp.org/ftp/tsg_ran/WG1_RL1/TSGR1_110/Docs/R1-2207729.zip" TargetMode="External"/><Relationship Id="rId84" Type="http://schemas.openxmlformats.org/officeDocument/2006/relationships/hyperlink" Target="https://www.3gpp.org/ftp/TSG_RAN/WG1_RL1/TSGR1_110b-e/Docs/R1-2209850.zip" TargetMode="External"/><Relationship Id="rId89" Type="http://schemas.openxmlformats.org/officeDocument/2006/relationships/hyperlink" Target="https://www.3gpp.org/ftp/TSG_RAN/WG1_RL1/TSGR1_110b-e/Docs/R1-2210245.zip" TargetMode="External"/><Relationship Id="rId16" Type="http://schemas.openxmlformats.org/officeDocument/2006/relationships/hyperlink" Target="https://www.3gpp.org/ftp/tsg_ran/WG1_RL1/TSGR1_110/Docs/R1-2208247.zip" TargetMode="External"/><Relationship Id="rId11" Type="http://schemas.openxmlformats.org/officeDocument/2006/relationships/endnotes" Target="endnotes.xml"/><Relationship Id="rId32" Type="http://schemas.openxmlformats.org/officeDocument/2006/relationships/hyperlink" Target="https://www.3gpp.org/ftp/TSG_RAN/WG1_RL1/TSGR1_110b-e/Docs/R1-2208360.zip" TargetMode="External"/><Relationship Id="rId37" Type="http://schemas.openxmlformats.org/officeDocument/2006/relationships/hyperlink" Target="https://www.3gpp.org/ftp/TSG_RAN/WG1_RL1/TSGR1_110b-e/Docs/R1-2209186.zip" TargetMode="External"/><Relationship Id="rId53" Type="http://schemas.openxmlformats.org/officeDocument/2006/relationships/hyperlink" Target="https://www.3gpp.org/ftp/TSG_RAN/WG1_RL1/TSGR1_110b-e/Docs/R1-2209186.zip" TargetMode="External"/><Relationship Id="rId58" Type="http://schemas.openxmlformats.org/officeDocument/2006/relationships/hyperlink" Target="https://www.3gpp.org/ftp/TSG_RAN/WG1_RL1/TSGR1_110b-e/Docs/R1-2208360.zip" TargetMode="External"/><Relationship Id="rId74" Type="http://schemas.openxmlformats.org/officeDocument/2006/relationships/hyperlink" Target="https://www.3gpp.org/ftp/TSG_RAN/WG1_RL1/TSGR1_110b-e/Docs/R1-2209164.zip" TargetMode="External"/><Relationship Id="rId79" Type="http://schemas.openxmlformats.org/officeDocument/2006/relationships/hyperlink" Target="https://www.3gpp.org/ftp/TSG_RAN/WG1_RL1/TSGR1_110b-e/Docs/R1-2209222.zip" TargetMode="External"/><Relationship Id="rId5" Type="http://schemas.openxmlformats.org/officeDocument/2006/relationships/customXml" Target="../customXml/item5.xml"/><Relationship Id="rId90" Type="http://schemas.openxmlformats.org/officeDocument/2006/relationships/hyperlink" Target="https://www.3gpp.org/ftp/TSG_RAN/WG1_RL1/TSGR1_110b-e/Docs/R1-2210247.zip" TargetMode="External"/><Relationship Id="rId14" Type="http://schemas.openxmlformats.org/officeDocument/2006/relationships/hyperlink" Target="https://www.3gpp.org/ftp/tsg_ran/WG1_RL1/TSGR1_110/Docs/R1-2208274.zip" TargetMode="External"/><Relationship Id="rId22" Type="http://schemas.openxmlformats.org/officeDocument/2006/relationships/hyperlink" Target="https://www.3gpp.org/ftp/Specs/archive/38_series/38.213/38213-h30.zip" TargetMode="External"/><Relationship Id="rId27" Type="http://schemas.openxmlformats.org/officeDocument/2006/relationships/hyperlink" Target="https://www.3gpp.org/ftp/TSG_RAN/WG1_RL1/TSGR1_110b-e/Docs/R1-2209850.zip" TargetMode="External"/><Relationship Id="rId30" Type="http://schemas.openxmlformats.org/officeDocument/2006/relationships/hyperlink" Target="https://www.3gpp.org/ftp/Specs/archive/38_series/38.213/38213-h30.zip" TargetMode="External"/><Relationship Id="rId35" Type="http://schemas.openxmlformats.org/officeDocument/2006/relationships/hyperlink" Target="https://www.3gpp.org/ftp/TSG_RAN/WG1_RL1/TSGR1_110b-e/Docs/R1-2209187.zip" TargetMode="External"/><Relationship Id="rId43" Type="http://schemas.openxmlformats.org/officeDocument/2006/relationships/hyperlink" Target="https://www.3gpp.org/ftp/TSG_RAN/WG1_RL1/TSGR1_110b-e/Docs/R1-2209468.zip" TargetMode="External"/><Relationship Id="rId48" Type="http://schemas.openxmlformats.org/officeDocument/2006/relationships/hyperlink" Target="https://www.3gpp.org/ftp/TSG_RAN/WG1_RL1/TSGR1_110b-e/Docs/R1-2209188.zip" TargetMode="External"/><Relationship Id="rId56" Type="http://schemas.openxmlformats.org/officeDocument/2006/relationships/hyperlink" Target="https://www.3gpp.org/ftp/TSG_RAN/WG1_RL1/TSGR1_110b-e/Docs/R1-2209184.zip" TargetMode="External"/><Relationship Id="rId64" Type="http://schemas.openxmlformats.org/officeDocument/2006/relationships/hyperlink" Target="https://www.3gpp.org/ftp/Specs/archive/38_series/38.213/38213-h30.zip" TargetMode="External"/><Relationship Id="rId69" Type="http://schemas.openxmlformats.org/officeDocument/2006/relationships/hyperlink" Target="https://www.3gpp.org/ftp/tsg_ran/WG1_RL1/TSGR1_110/Docs/R1-2208247.zip" TargetMode="External"/><Relationship Id="rId77" Type="http://schemas.openxmlformats.org/officeDocument/2006/relationships/hyperlink" Target="https://www.3gpp.org/ftp/TSG_RAN/WG1_RL1/TSGR1_110b-e/Docs/R1-2209188.zip" TargetMode="External"/><Relationship Id="rId8" Type="http://schemas.openxmlformats.org/officeDocument/2006/relationships/settings" Target="settings.xml"/><Relationship Id="rId51" Type="http://schemas.openxmlformats.org/officeDocument/2006/relationships/hyperlink" Target="https://www.3gpp.org/ftp/TSG_RAN/WG1_RL1/TSGR1_110b-e/Docs/R1-2209188.zip" TargetMode="External"/><Relationship Id="rId72" Type="http://schemas.openxmlformats.org/officeDocument/2006/relationships/hyperlink" Target="https://www.3gpp.org/ftp/TSG_RAN/WG1_RL1/TSGR1_110b-e/Docs/R1-2208605.zip" TargetMode="External"/><Relationship Id="rId80" Type="http://schemas.openxmlformats.org/officeDocument/2006/relationships/hyperlink" Target="https://www.3gpp.org/ftp/TSG_RAN/WG1_RL1/TSGR1_110b-e/Docs/R1-2209429.zip" TargetMode="External"/><Relationship Id="rId85" Type="http://schemas.openxmlformats.org/officeDocument/2006/relationships/hyperlink" Target="https://www.3gpp.org/ftp/TSG_RAN/WG1_RL1/TSGR1_110b-e/Docs/R1-2209947.zip" TargetMode="External"/><Relationship Id="rId3" Type="http://schemas.openxmlformats.org/officeDocument/2006/relationships/customXml" Target="../customXml/item3.xm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0b-e/Docs/R1-2209468.zip" TargetMode="External"/><Relationship Id="rId25" Type="http://schemas.openxmlformats.org/officeDocument/2006/relationships/hyperlink" Target="https://www.3gpp.org/ftp/TSG_RAN/WG1_RL1/TSGR1_110b-e/Docs/R1-2209222.zip" TargetMode="External"/><Relationship Id="rId33" Type="http://schemas.openxmlformats.org/officeDocument/2006/relationships/hyperlink" Target="https://www.3gpp.org/ftp/tsg_ran/WG1_RL1/TSGR1_110/Docs/R1-2208247.zip" TargetMode="External"/><Relationship Id="rId38" Type="http://schemas.openxmlformats.org/officeDocument/2006/relationships/hyperlink" Target="https://www.3gpp.org/ftp/TSG_RAN/WG1_RL1/TSGR1_110b-e/Docs/R1-2209947.zip" TargetMode="External"/><Relationship Id="rId46" Type="http://schemas.openxmlformats.org/officeDocument/2006/relationships/hyperlink" Target="https://www.3gpp.org/ftp/TSG_RAN/WG1_RL1/TSGR1_110b-e/Docs/R1-2208605.zip" TargetMode="External"/><Relationship Id="rId59" Type="http://schemas.openxmlformats.org/officeDocument/2006/relationships/hyperlink" Target="https://www.3gpp.org/ftp/Specs/archive/38_series/38.213/38213-h30.zip" TargetMode="External"/><Relationship Id="rId67" Type="http://schemas.openxmlformats.org/officeDocument/2006/relationships/hyperlink" Target="https://www.3gpp.org/ftp/tsg_ran/WG1_RL1/TSGR1_110/Docs/R1-2208274.zip" TargetMode="External"/><Relationship Id="rId20" Type="http://schemas.openxmlformats.org/officeDocument/2006/relationships/hyperlink" Target="https://www.3gpp.org/ftp/Specs/archive/38_series/38.331/38331-h20.zip" TargetMode="External"/><Relationship Id="rId41" Type="http://schemas.openxmlformats.org/officeDocument/2006/relationships/hyperlink" Target="https://www.3gpp.org/ftp/Specs/archive/38_series/38.214/38214-h30.zip" TargetMode="External"/><Relationship Id="rId54" Type="http://schemas.openxmlformats.org/officeDocument/2006/relationships/hyperlink" Target="https://www.3gpp.org/ftp/TSG_RAN/WG1_RL1/TSGR1_110b-e/Docs/R1-2209189.zip" TargetMode="External"/><Relationship Id="rId62" Type="http://schemas.openxmlformats.org/officeDocument/2006/relationships/hyperlink" Target="https://www.3gpp.org/ftp/TSG_RAN/WG1_RL1/TSGR1_110b-e/Docs/R1-2209186.zip" TargetMode="External"/><Relationship Id="rId70" Type="http://schemas.openxmlformats.org/officeDocument/2006/relationships/hyperlink" Target="https://www.3gpp.org/ftp/TSG_RAN/WG1_RL1/TSGR1_110b-e/Docs/R1-2208360.zip" TargetMode="External"/><Relationship Id="rId75" Type="http://schemas.openxmlformats.org/officeDocument/2006/relationships/hyperlink" Target="https://www.3gpp.org/ftp/TSG_RAN/WG1_RL1/TSGR1_110b-e/Docs/R1-2209186.zip" TargetMode="External"/><Relationship Id="rId83" Type="http://schemas.openxmlformats.org/officeDocument/2006/relationships/hyperlink" Target="https://www.3gpp.org/ftp/TSG_RAN/WG1_RL1/TSGR1_110b-e/Docs/R1-2209779.zip" TargetMode="External"/><Relationship Id="rId88" Type="http://schemas.openxmlformats.org/officeDocument/2006/relationships/hyperlink" Target="https://www.3gpp.org/ftp/TSG_RAN/WG1_RL1/TSGR1_110b-e/Docs/R1-2209185.zip"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0/Docs/R1-2207729.zip" TargetMode="External"/><Relationship Id="rId23" Type="http://schemas.openxmlformats.org/officeDocument/2006/relationships/hyperlink" Target="https://www.3gpp.org/ftp/TSG_RAN/WG1_RL1/TSGR1_110b-e/Docs/R1-2208537.zip" TargetMode="External"/><Relationship Id="rId28" Type="http://schemas.openxmlformats.org/officeDocument/2006/relationships/hyperlink" Target="https://www.3gpp.org/ftp/TSG_RAN/WG1_RL1/TSGR1_110b-e/Docs/R1-2208360.zip" TargetMode="External"/><Relationship Id="rId36" Type="http://schemas.openxmlformats.org/officeDocument/2006/relationships/hyperlink" Target="https://www.3gpp.org/ftp/Specs/archive/38_series/38.213/38213-h30.zip" TargetMode="External"/><Relationship Id="rId49" Type="http://schemas.openxmlformats.org/officeDocument/2006/relationships/hyperlink" Target="https://www.3gpp.org/ftp/Specs/archive/38_series/38.214/38214-h30.zip" TargetMode="External"/><Relationship Id="rId57" Type="http://schemas.openxmlformats.org/officeDocument/2006/relationships/hyperlink" Target="https://www.3gpp.org/ftp/TSG_RAN/WG1_RL1/TSGR1_110b-e/Docs/R1-2209185.zip" TargetMode="External"/><Relationship Id="rId10" Type="http://schemas.openxmlformats.org/officeDocument/2006/relationships/footnotes" Target="footnotes.xml"/><Relationship Id="rId31" Type="http://schemas.openxmlformats.org/officeDocument/2006/relationships/hyperlink" Target="https://www.3gpp.org/ftp/TSG_RAN/WG1_RL1/TSGR1_110b-e/Docs/R1-2209431.zip" TargetMode="External"/><Relationship Id="rId44" Type="http://schemas.openxmlformats.org/officeDocument/2006/relationships/hyperlink" Target="https://www.3gpp.org/ftp/Specs/archive/38_series/38.214/38214-h30.zip" TargetMode="External"/><Relationship Id="rId52" Type="http://schemas.openxmlformats.org/officeDocument/2006/relationships/hyperlink" Target="https://www.3gpp.org/ftp/TSG_RAN/WG1_RL1/TSGR1_110b-e/Docs/R1-2209188.zip" TargetMode="External"/><Relationship Id="rId60" Type="http://schemas.openxmlformats.org/officeDocument/2006/relationships/hyperlink" Target="https://www.3gpp.org/ftp/TSG_RAN/WG1_RL1/TSGR1_110b-e/Docs/R1-2209947.zip" TargetMode="External"/><Relationship Id="rId65" Type="http://schemas.openxmlformats.org/officeDocument/2006/relationships/hyperlink" Target="https://www.3gpp.org/ftp/TSG_RAN/TSG_RAN/TSGR_95e/Docs/RP-220966.zip" TargetMode="External"/><Relationship Id="rId73" Type="http://schemas.openxmlformats.org/officeDocument/2006/relationships/hyperlink" Target="https://www.3gpp.org/ftp/TSG_RAN/WG1_RL1/TSGR1_110b-e/Docs/R1-2208941.zip" TargetMode="External"/><Relationship Id="rId78" Type="http://schemas.openxmlformats.org/officeDocument/2006/relationships/hyperlink" Target="https://www.3gpp.org/ftp/TSG_RAN/WG1_RL1/TSGR1_110b-e/Docs/R1-2209189.zip" TargetMode="External"/><Relationship Id="rId81" Type="http://schemas.openxmlformats.org/officeDocument/2006/relationships/hyperlink" Target="https://www.3gpp.org/ftp/TSG_RAN/WG1_RL1/TSGR1_110b-e/Docs/R1-2209431.zip" TargetMode="External"/><Relationship Id="rId86" Type="http://schemas.openxmlformats.org/officeDocument/2006/relationships/hyperlink" Target="https://www.3gpp.org/ftp/TSG_RAN/WG1_RL1/TSGR1_110b-e/Docs/R1-220946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0/Docs/R1-2208247.zip" TargetMode="External"/><Relationship Id="rId39" Type="http://schemas.openxmlformats.org/officeDocument/2006/relationships/hyperlink" Target="https://www.3gpp.org/ftp/tsg_ran/WG1_RL1/TSGR1_110/Docs/R1-2207729.zip" TargetMode="External"/><Relationship Id="rId34" Type="http://schemas.openxmlformats.org/officeDocument/2006/relationships/hyperlink" Target="https://www.3gpp.org/ftp/Specs/archive/38_series/38.213/38213-h30.zip" TargetMode="External"/><Relationship Id="rId50" Type="http://schemas.openxmlformats.org/officeDocument/2006/relationships/hyperlink" Target="https://www.3gpp.org/ftp/TSG_RAN/WG1_RL1/TSGR1_110b-e/Docs/R1-2209186.zip" TargetMode="External"/><Relationship Id="rId55" Type="http://schemas.openxmlformats.org/officeDocument/2006/relationships/hyperlink" Target="https://www.3gpp.org/ftp/Specs/archive/38_series/38.214/38214-h30.zip" TargetMode="External"/><Relationship Id="rId76" Type="http://schemas.openxmlformats.org/officeDocument/2006/relationships/hyperlink" Target="https://www.3gpp.org/ftp/TSG_RAN/WG1_RL1/TSGR1_110b-e/Docs/R1-2209187.zip" TargetMode="External"/><Relationship Id="rId7" Type="http://schemas.openxmlformats.org/officeDocument/2006/relationships/styles" Target="styles.xml"/><Relationship Id="rId71" Type="http://schemas.openxmlformats.org/officeDocument/2006/relationships/hyperlink" Target="https://www.3gpp.org/ftp/TSG_RAN/WG1_RL1/TSGR1_110b-e/Docs/R1-2208537.zip"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www.3gpp.org/ftp/tsg_ran/WG1_RL1/TSGR1_110/Docs/R1-2208247.zip" TargetMode="External"/><Relationship Id="rId24" Type="http://schemas.openxmlformats.org/officeDocument/2006/relationships/hyperlink" Target="https://www.3gpp.org/ftp/TSG_RAN/WG1_RL1/TSGR1_110b-e/Docs/R1-2208941.zip" TargetMode="External"/><Relationship Id="rId40" Type="http://schemas.openxmlformats.org/officeDocument/2006/relationships/hyperlink" Target="https://www.3gpp.org/ftp/TSG_RAN/WG1_RL1/TSGR1_110b-e/Docs/R1-2209779.zip" TargetMode="External"/><Relationship Id="rId45" Type="http://schemas.openxmlformats.org/officeDocument/2006/relationships/hyperlink" Target="https://www.3gpp.org/ftp/tsg_ran/WG1_RL1/TSGR1_110/Docs/R1-2207729.zip" TargetMode="External"/><Relationship Id="rId66" Type="http://schemas.openxmlformats.org/officeDocument/2006/relationships/hyperlink" Target="https://www.3gpp.org/ftp/TSG_RAN/TSG_RAN/TSGR_96/Docs/RP-221163.zip" TargetMode="External"/><Relationship Id="rId87" Type="http://schemas.openxmlformats.org/officeDocument/2006/relationships/hyperlink" Target="https://www.3gpp.org/ftp/TSG_RAN/WG1_RL1/TSGR1_110b-e/Docs/R1-2209184.zip" TargetMode="External"/><Relationship Id="rId61" Type="http://schemas.openxmlformats.org/officeDocument/2006/relationships/hyperlink" Target="https://www.3gpp.org/ftp/Specs/archive/38_series/38.213/38213-h30.zip" TargetMode="External"/><Relationship Id="rId82" Type="http://schemas.openxmlformats.org/officeDocument/2006/relationships/hyperlink" Target="https://www.3gpp.org/ftp/TSG_RAN/WG1_RL1/TSGR1_110b-e/Docs/R1-2209778.zip" TargetMode="External"/><Relationship Id="rId19" Type="http://schemas.openxmlformats.org/officeDocument/2006/relationships/hyperlink" Target="https://www.3gpp.org/ftp/tsg_ran/WG1_RL1/TSGR1_110/Docs/R1-220772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610D2475-7371-4DCB-BE38-8E54EB2E65E9}">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5.xml><?xml version="1.0" encoding="utf-8"?>
<ds:datastoreItem xmlns:ds="http://schemas.openxmlformats.org/officeDocument/2006/customXml" ds:itemID="{3ACEE47D-499B-40DD-BF5A-9672F0FD9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14</Pages>
  <Words>5663</Words>
  <Characters>32285</Characters>
  <Application>Microsoft Office Word</Application>
  <DocSecurity>0</DocSecurity>
  <Lines>269</Lines>
  <Paragraphs>75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Panasonic Corporation</Company>
  <LinksUpToDate>false</LinksUpToDate>
  <CharactersWithSpaces>37873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63</cp:revision>
  <dcterms:created xsi:type="dcterms:W3CDTF">2022-10-11T04:01:00Z</dcterms:created>
  <dcterms:modified xsi:type="dcterms:W3CDTF">2022-10-11T13:06:00Z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(3)vBNobmxxWXpn5ElAqbKwIaj3nG53tLHhYxX/5GEno+3eIedh23+rphceR4QqifboYxRDHHrG
iYyPr1c9jP3DaPfs2ukvl32U+HezI/v9sTLmCHclzBlfBEOXytQdUpftf0yBOJcFDa+vDzkU
ivK4KF2WRYmhKZkLAII1taUOkspgq4MbjPbRgmf4tonvpQqhfWR6Nr3rwtSsTtcjWwKi9mox
fXwLDAP9C2viGrTjRi</vt:lpwstr>
  </property>
  <property fmtid="{D5CDD505-2E9C-101B-9397-08002B2CF9AE}" pid="3" name="_2015_ms_pID_7253431">
    <vt:lpwstr>pCNhvLDIIOqT7xdSVwEdaa0cIn698QkBBvzh5ooSujt/y9Q2nYzQzu
1sPqZABy3UVo6lYoHpAf/iwtcHaVBYNvBBI3UXFWNaAhK01dQoyVp11ppXWJwAPmP3H6FoNX
k31Qx9rGI+zacinyX6P70cGPDnaeNM38qUdsYIQeLr6RSp8CgafljY7838HTDACcsvnW9UQj
1dJRerhjTkVcY/pY8dDQvGHHsz2yN5HTIFIo</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nwF2XifkkdVqToIyJohXM9M=</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2915A1F851D746AC8B90A1D3711B2743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ies>
</file>